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B35D9" w14:textId="3050DA98" w:rsidR="00BA7D9F" w:rsidRPr="00B07CD9" w:rsidRDefault="00B07CD9" w:rsidP="00D54496">
      <w:pPr>
        <w:spacing w:after="0" w:line="240" w:lineRule="auto"/>
        <w:jc w:val="center"/>
        <w:rPr>
          <w:rFonts w:ascii="Tw Cen MT" w:eastAsia="Twentieth Century" w:hAnsi="Tw Cen MT" w:cs="Twentieth Century"/>
          <w:b/>
          <w:sz w:val="32"/>
          <w:szCs w:val="32"/>
        </w:rPr>
      </w:pPr>
      <w:r w:rsidRPr="00B07CD9">
        <w:rPr>
          <w:rFonts w:ascii="Tw Cen MT" w:hAnsi="Tw Cen MT" w:cs="Times New Roman"/>
          <w:b/>
          <w:sz w:val="32"/>
          <w:szCs w:val="32"/>
        </w:rPr>
        <w:t xml:space="preserve">Diet </w:t>
      </w:r>
      <w:r>
        <w:rPr>
          <w:rFonts w:ascii="Tw Cen MT" w:hAnsi="Tw Cen MT" w:cs="Times New Roman"/>
          <w:b/>
          <w:sz w:val="32"/>
          <w:szCs w:val="32"/>
        </w:rPr>
        <w:t>a</w:t>
      </w:r>
      <w:r w:rsidRPr="00B07CD9">
        <w:rPr>
          <w:rFonts w:ascii="Tw Cen MT" w:hAnsi="Tw Cen MT" w:cs="Times New Roman"/>
          <w:b/>
          <w:sz w:val="32"/>
          <w:szCs w:val="32"/>
        </w:rPr>
        <w:t xml:space="preserve">nd Menstrual Disorders </w:t>
      </w:r>
      <w:r>
        <w:rPr>
          <w:rFonts w:ascii="Tw Cen MT" w:hAnsi="Tw Cen MT" w:cs="Times New Roman"/>
          <w:b/>
          <w:sz w:val="32"/>
          <w:szCs w:val="32"/>
        </w:rPr>
        <w:t>i</w:t>
      </w:r>
      <w:r w:rsidRPr="00B07CD9">
        <w:rPr>
          <w:rFonts w:ascii="Tw Cen MT" w:hAnsi="Tw Cen MT" w:cs="Times New Roman"/>
          <w:b/>
          <w:sz w:val="32"/>
          <w:szCs w:val="32"/>
        </w:rPr>
        <w:t xml:space="preserve">n Women </w:t>
      </w:r>
      <w:r>
        <w:rPr>
          <w:rFonts w:ascii="Tw Cen MT" w:hAnsi="Tw Cen MT" w:cs="Times New Roman"/>
          <w:b/>
          <w:sz w:val="32"/>
          <w:szCs w:val="32"/>
        </w:rPr>
        <w:t>o</w:t>
      </w:r>
      <w:r w:rsidRPr="00B07CD9">
        <w:rPr>
          <w:rFonts w:ascii="Tw Cen MT" w:hAnsi="Tw Cen MT" w:cs="Times New Roman"/>
          <w:b/>
          <w:sz w:val="32"/>
          <w:szCs w:val="32"/>
        </w:rPr>
        <w:t xml:space="preserve">f Fertile Age </w:t>
      </w:r>
    </w:p>
    <w:p w14:paraId="047DA5E5" w14:textId="77777777" w:rsidR="00BA7D9F" w:rsidRDefault="00BA7D9F" w:rsidP="00BA7D9F">
      <w:pPr>
        <w:spacing w:after="0" w:line="240" w:lineRule="auto"/>
        <w:jc w:val="center"/>
        <w:rPr>
          <w:rFonts w:ascii="Tw Cen MT" w:eastAsia="Twentieth Century" w:hAnsi="Tw Cen MT" w:cs="Twentieth Century"/>
          <w:b/>
          <w:sz w:val="32"/>
          <w:szCs w:val="32"/>
        </w:rPr>
      </w:pPr>
    </w:p>
    <w:p w14:paraId="2E7DDF99" w14:textId="308552BC" w:rsidR="007F4948" w:rsidRPr="00B07CD9" w:rsidRDefault="00B07CD9" w:rsidP="00D54496">
      <w:pPr>
        <w:spacing w:after="0" w:line="240" w:lineRule="auto"/>
        <w:jc w:val="center"/>
        <w:rPr>
          <w:rFonts w:ascii="Tw Cen MT" w:hAnsi="Tw Cen MT" w:cs="Times New Roman"/>
          <w:b/>
          <w:bCs/>
          <w:iCs/>
          <w:sz w:val="32"/>
          <w:szCs w:val="32"/>
        </w:rPr>
      </w:pPr>
      <w:r w:rsidRPr="00B07CD9">
        <w:rPr>
          <w:rFonts w:ascii="Tw Cen MT" w:hAnsi="Tw Cen MT" w:cs="Times New Roman"/>
          <w:b/>
          <w:sz w:val="32"/>
          <w:szCs w:val="32"/>
        </w:rPr>
        <w:t xml:space="preserve">Diet </w:t>
      </w:r>
      <w:r>
        <w:rPr>
          <w:rFonts w:ascii="Tw Cen MT" w:hAnsi="Tw Cen MT" w:cs="Times New Roman"/>
          <w:b/>
          <w:sz w:val="32"/>
          <w:szCs w:val="32"/>
        </w:rPr>
        <w:t>d</w:t>
      </w:r>
      <w:r w:rsidRPr="00B07CD9">
        <w:rPr>
          <w:rFonts w:ascii="Tw Cen MT" w:hAnsi="Tw Cen MT" w:cs="Times New Roman"/>
          <w:b/>
          <w:sz w:val="32"/>
          <w:szCs w:val="32"/>
        </w:rPr>
        <w:t xml:space="preserve">an </w:t>
      </w:r>
      <w:proofErr w:type="spellStart"/>
      <w:r w:rsidRPr="00B07CD9">
        <w:rPr>
          <w:rFonts w:ascii="Tw Cen MT" w:hAnsi="Tw Cen MT" w:cs="Times New Roman"/>
          <w:b/>
          <w:sz w:val="32"/>
          <w:szCs w:val="32"/>
        </w:rPr>
        <w:t>Gangguan</w:t>
      </w:r>
      <w:proofErr w:type="spellEnd"/>
      <w:r w:rsidRPr="00B07CD9">
        <w:rPr>
          <w:rFonts w:ascii="Tw Cen MT" w:hAnsi="Tw Cen MT" w:cs="Times New Roman"/>
          <w:b/>
          <w:sz w:val="32"/>
          <w:szCs w:val="32"/>
        </w:rPr>
        <w:t xml:space="preserve"> </w:t>
      </w:r>
      <w:proofErr w:type="spellStart"/>
      <w:r w:rsidRPr="00B07CD9">
        <w:rPr>
          <w:rFonts w:ascii="Tw Cen MT" w:hAnsi="Tw Cen MT" w:cs="Times New Roman"/>
          <w:b/>
          <w:sz w:val="32"/>
          <w:szCs w:val="32"/>
        </w:rPr>
        <w:t>Mentruasi</w:t>
      </w:r>
      <w:proofErr w:type="spellEnd"/>
      <w:r w:rsidRPr="00B07CD9">
        <w:rPr>
          <w:rFonts w:ascii="Tw Cen MT" w:hAnsi="Tw Cen MT" w:cs="Times New Roman"/>
          <w:b/>
          <w:sz w:val="32"/>
          <w:szCs w:val="32"/>
        </w:rPr>
        <w:t xml:space="preserve"> </w:t>
      </w:r>
      <w:r>
        <w:rPr>
          <w:rFonts w:ascii="Tw Cen MT" w:hAnsi="Tw Cen MT" w:cs="Times New Roman"/>
          <w:b/>
          <w:sz w:val="32"/>
          <w:szCs w:val="32"/>
        </w:rPr>
        <w:t>p</w:t>
      </w:r>
      <w:r w:rsidRPr="00B07CD9">
        <w:rPr>
          <w:rFonts w:ascii="Tw Cen MT" w:hAnsi="Tw Cen MT" w:cs="Times New Roman"/>
          <w:b/>
          <w:sz w:val="32"/>
          <w:szCs w:val="32"/>
        </w:rPr>
        <w:t xml:space="preserve">ada Wanita </w:t>
      </w:r>
      <w:proofErr w:type="spellStart"/>
      <w:r w:rsidRPr="00B07CD9">
        <w:rPr>
          <w:rFonts w:ascii="Tw Cen MT" w:hAnsi="Tw Cen MT" w:cs="Times New Roman"/>
          <w:b/>
          <w:sz w:val="32"/>
          <w:szCs w:val="32"/>
        </w:rPr>
        <w:t>Usia</w:t>
      </w:r>
      <w:proofErr w:type="spellEnd"/>
      <w:r w:rsidRPr="00B07CD9">
        <w:rPr>
          <w:rFonts w:ascii="Tw Cen MT" w:hAnsi="Tw Cen MT" w:cs="Times New Roman"/>
          <w:b/>
          <w:sz w:val="32"/>
          <w:szCs w:val="32"/>
        </w:rPr>
        <w:t xml:space="preserve"> </w:t>
      </w:r>
      <w:proofErr w:type="spellStart"/>
      <w:r w:rsidRPr="00B07CD9">
        <w:rPr>
          <w:rFonts w:ascii="Tw Cen MT" w:hAnsi="Tw Cen MT" w:cs="Times New Roman"/>
          <w:b/>
          <w:sz w:val="32"/>
          <w:szCs w:val="32"/>
        </w:rPr>
        <w:t>Subur</w:t>
      </w:r>
      <w:proofErr w:type="spellEnd"/>
      <w:r w:rsidRPr="00B07CD9">
        <w:rPr>
          <w:rFonts w:ascii="Tw Cen MT" w:hAnsi="Tw Cen MT" w:cs="Times New Roman"/>
          <w:b/>
          <w:sz w:val="32"/>
          <w:szCs w:val="32"/>
        </w:rPr>
        <w:t xml:space="preserve"> </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0943886C" w14:textId="294DCE7B" w:rsidR="00BC6861" w:rsidRPr="00B9516E" w:rsidRDefault="00B07CD9" w:rsidP="00BC6861">
      <w:pPr>
        <w:widowControl w:val="0"/>
        <w:spacing w:after="0" w:line="218" w:lineRule="auto"/>
        <w:ind w:left="7" w:right="-20"/>
        <w:jc w:val="center"/>
        <w:rPr>
          <w:rFonts w:ascii="Tw Cen MT" w:eastAsia="Twentieth Century" w:hAnsi="Tw Cen MT" w:cs="Twentieth Century"/>
          <w:color w:val="000000" w:themeColor="text1"/>
          <w:sz w:val="24"/>
          <w:szCs w:val="24"/>
        </w:rPr>
      </w:pPr>
      <w:proofErr w:type="spellStart"/>
      <w:r w:rsidRPr="002F472F">
        <w:rPr>
          <w:rFonts w:ascii="Tw Cen MT" w:hAnsi="Tw Cen MT" w:cs="Times New Roman"/>
          <w:sz w:val="24"/>
          <w:szCs w:val="24"/>
        </w:rPr>
        <w:t>Yulia</w:t>
      </w:r>
      <w:proofErr w:type="spellEnd"/>
      <w:r w:rsidRPr="002F472F">
        <w:rPr>
          <w:rFonts w:ascii="Tw Cen MT" w:hAnsi="Tw Cen MT" w:cs="Times New Roman"/>
          <w:sz w:val="24"/>
          <w:szCs w:val="24"/>
        </w:rPr>
        <w:t xml:space="preserve"> wahyuni</w:t>
      </w:r>
      <w:r>
        <w:rPr>
          <w:rFonts w:ascii="Tw Cen MT" w:hAnsi="Tw Cen MT" w:cs="Times New Roman"/>
          <w:sz w:val="24"/>
          <w:szCs w:val="24"/>
          <w:vertAlign w:val="superscript"/>
        </w:rPr>
        <w:t>1</w:t>
      </w:r>
      <w:r w:rsidRPr="002F472F">
        <w:rPr>
          <w:rFonts w:ascii="Tw Cen MT" w:hAnsi="Tw Cen MT" w:cs="Times New Roman"/>
          <w:sz w:val="24"/>
          <w:szCs w:val="24"/>
        </w:rPr>
        <w:t xml:space="preserve">, </w:t>
      </w:r>
      <w:r w:rsidRPr="002F472F">
        <w:rPr>
          <w:rFonts w:ascii="Tw Cen MT" w:hAnsi="Tw Cen MT"/>
          <w:sz w:val="24"/>
          <w:szCs w:val="24"/>
        </w:rPr>
        <w:t>Anita Sukarno</w:t>
      </w:r>
      <w:r>
        <w:rPr>
          <w:rFonts w:ascii="Tw Cen MT" w:hAnsi="Tw Cen MT"/>
          <w:sz w:val="24"/>
          <w:szCs w:val="24"/>
          <w:vertAlign w:val="superscript"/>
        </w:rPr>
        <w:t>2</w:t>
      </w:r>
      <w:r w:rsidRPr="002F472F">
        <w:rPr>
          <w:rFonts w:ascii="Tw Cen MT" w:hAnsi="Tw Cen MT"/>
          <w:sz w:val="24"/>
          <w:szCs w:val="24"/>
        </w:rPr>
        <w:t>, Reza Fadhilla</w:t>
      </w:r>
      <w:r>
        <w:rPr>
          <w:rFonts w:ascii="Tw Cen MT" w:hAnsi="Tw Cen MT"/>
          <w:sz w:val="24"/>
          <w:szCs w:val="24"/>
          <w:vertAlign w:val="superscript"/>
        </w:rPr>
        <w:t>3</w:t>
      </w:r>
      <w:r w:rsidRPr="002F472F">
        <w:rPr>
          <w:rFonts w:ascii="Tw Cen MT" w:hAnsi="Tw Cen MT"/>
          <w:sz w:val="24"/>
          <w:szCs w:val="24"/>
        </w:rPr>
        <w:t xml:space="preserve">, </w:t>
      </w:r>
      <w:proofErr w:type="spellStart"/>
      <w:r w:rsidR="00672982">
        <w:rPr>
          <w:rFonts w:ascii="Tw Cen MT" w:hAnsi="Tw Cen MT"/>
          <w:sz w:val="24"/>
          <w:szCs w:val="24"/>
        </w:rPr>
        <w:t>A</w:t>
      </w:r>
      <w:r w:rsidRPr="002F472F">
        <w:rPr>
          <w:rFonts w:ascii="Tw Cen MT" w:hAnsi="Tw Cen MT"/>
          <w:sz w:val="24"/>
          <w:szCs w:val="24"/>
        </w:rPr>
        <w:t>nugrah</w:t>
      </w:r>
      <w:proofErr w:type="spellEnd"/>
      <w:r w:rsidRPr="002F472F">
        <w:rPr>
          <w:rFonts w:ascii="Tw Cen MT" w:hAnsi="Tw Cen MT"/>
          <w:sz w:val="24"/>
          <w:szCs w:val="24"/>
        </w:rPr>
        <w:t xml:space="preserve"> </w:t>
      </w:r>
      <w:r w:rsidR="00672982">
        <w:rPr>
          <w:rFonts w:ascii="Tw Cen MT" w:hAnsi="Tw Cen MT"/>
          <w:sz w:val="24"/>
          <w:szCs w:val="24"/>
        </w:rPr>
        <w:t>N</w:t>
      </w:r>
      <w:r w:rsidRPr="002F472F">
        <w:rPr>
          <w:rFonts w:ascii="Tw Cen MT" w:hAnsi="Tw Cen MT"/>
          <w:sz w:val="24"/>
          <w:szCs w:val="24"/>
        </w:rPr>
        <w:t>ovianti</w:t>
      </w:r>
      <w:r>
        <w:rPr>
          <w:rFonts w:ascii="Tw Cen MT" w:hAnsi="Tw Cen MT"/>
          <w:sz w:val="24"/>
          <w:szCs w:val="24"/>
          <w:vertAlign w:val="superscript"/>
        </w:rPr>
        <w:t>4</w:t>
      </w:r>
      <w:r w:rsidRPr="002F472F">
        <w:rPr>
          <w:rFonts w:ascii="Tw Cen MT" w:hAnsi="Tw Cen MT"/>
          <w:sz w:val="24"/>
          <w:szCs w:val="24"/>
        </w:rPr>
        <w:t xml:space="preserve">, </w:t>
      </w:r>
      <w:proofErr w:type="spellStart"/>
      <w:r w:rsidRPr="002F472F">
        <w:rPr>
          <w:rFonts w:ascii="Tw Cen MT" w:hAnsi="Tw Cen MT"/>
          <w:sz w:val="24"/>
          <w:szCs w:val="24"/>
        </w:rPr>
        <w:t>Tyas</w:t>
      </w:r>
      <w:proofErr w:type="spellEnd"/>
      <w:r w:rsidRPr="002F472F">
        <w:rPr>
          <w:rFonts w:ascii="Tw Cen MT" w:hAnsi="Tw Cen MT"/>
          <w:sz w:val="24"/>
          <w:szCs w:val="24"/>
        </w:rPr>
        <w:t xml:space="preserve"> </w:t>
      </w:r>
      <w:proofErr w:type="spellStart"/>
      <w:r w:rsidRPr="002F472F">
        <w:rPr>
          <w:rFonts w:ascii="Tw Cen MT" w:hAnsi="Tw Cen MT"/>
          <w:sz w:val="24"/>
          <w:szCs w:val="24"/>
        </w:rPr>
        <w:t>Laksita</w:t>
      </w:r>
      <w:proofErr w:type="spellEnd"/>
      <w:r w:rsidRPr="002F472F">
        <w:rPr>
          <w:rFonts w:ascii="Tw Cen MT" w:hAnsi="Tw Cen MT"/>
          <w:sz w:val="24"/>
          <w:szCs w:val="24"/>
        </w:rPr>
        <w:t xml:space="preserve"> Dewi</w:t>
      </w:r>
      <w:r>
        <w:rPr>
          <w:rFonts w:ascii="Tw Cen MT" w:hAnsi="Tw Cen MT"/>
          <w:sz w:val="24"/>
          <w:szCs w:val="24"/>
          <w:vertAlign w:val="superscript"/>
        </w:rPr>
        <w:t>5</w:t>
      </w:r>
    </w:p>
    <w:p w14:paraId="7ED5405E" w14:textId="3EFB6293" w:rsidR="00BC6861" w:rsidRDefault="00B07CD9" w:rsidP="00BC6861">
      <w:pPr>
        <w:widowControl w:val="0"/>
        <w:spacing w:after="0" w:line="218" w:lineRule="auto"/>
        <w:ind w:left="7" w:right="-20"/>
        <w:jc w:val="center"/>
        <w:rPr>
          <w:rFonts w:ascii="Tw Cen MT" w:hAnsi="Tw Cen MT"/>
          <w:sz w:val="20"/>
        </w:rPr>
      </w:pPr>
      <w:r w:rsidRPr="00B07CD9">
        <w:rPr>
          <w:rFonts w:ascii="Tw Cen MT" w:hAnsi="Tw Cen MT"/>
          <w:sz w:val="20"/>
          <w:szCs w:val="20"/>
          <w:vertAlign w:val="superscript"/>
        </w:rPr>
        <w:t>1,2,3,4,5</w:t>
      </w:r>
      <w:r w:rsidRPr="00B07CD9">
        <w:rPr>
          <w:rFonts w:ascii="Tw Cen MT" w:hAnsi="Tw Cen MT"/>
          <w:sz w:val="20"/>
          <w:szCs w:val="20"/>
        </w:rPr>
        <w:t xml:space="preserve"> Universitas </w:t>
      </w:r>
      <w:proofErr w:type="spellStart"/>
      <w:r w:rsidRPr="00B07CD9">
        <w:rPr>
          <w:rFonts w:ascii="Tw Cen MT" w:hAnsi="Tw Cen MT"/>
          <w:sz w:val="20"/>
          <w:szCs w:val="20"/>
        </w:rPr>
        <w:t>Esa</w:t>
      </w:r>
      <w:proofErr w:type="spellEnd"/>
      <w:r w:rsidRPr="00B07CD9">
        <w:rPr>
          <w:rFonts w:ascii="Tw Cen MT" w:hAnsi="Tw Cen MT"/>
          <w:sz w:val="20"/>
          <w:szCs w:val="20"/>
        </w:rPr>
        <w:t xml:space="preserve"> </w:t>
      </w:r>
      <w:proofErr w:type="spellStart"/>
      <w:r w:rsidRPr="00B07CD9">
        <w:rPr>
          <w:rFonts w:ascii="Tw Cen MT" w:hAnsi="Tw Cen MT"/>
          <w:sz w:val="20"/>
          <w:szCs w:val="20"/>
        </w:rPr>
        <w:t>Unggul</w:t>
      </w:r>
      <w:proofErr w:type="spellEnd"/>
      <w:r w:rsidR="00BC6861" w:rsidRPr="000610C6">
        <w:rPr>
          <w:rFonts w:ascii="Tw Cen MT" w:hAnsi="Tw Cen MT"/>
          <w:sz w:val="20"/>
        </w:rPr>
        <w:t xml:space="preserve">, </w:t>
      </w:r>
      <w:r w:rsidR="00B9516E">
        <w:rPr>
          <w:rFonts w:ascii="Tw Cen MT" w:hAnsi="Tw Cen MT"/>
          <w:sz w:val="20"/>
        </w:rPr>
        <w:t>Jakarta</w:t>
      </w:r>
      <w:r w:rsidR="006431E7">
        <w:rPr>
          <w:rFonts w:ascii="Tw Cen MT" w:hAnsi="Tw Cen MT"/>
          <w:sz w:val="20"/>
        </w:rPr>
        <w:t xml:space="preserve">, </w:t>
      </w:r>
      <w:r w:rsidR="00BC6861" w:rsidRPr="000610C6">
        <w:rPr>
          <w:rFonts w:ascii="Tw Cen MT" w:hAnsi="Tw Cen MT"/>
          <w:sz w:val="20"/>
        </w:rPr>
        <w:t xml:space="preserve">Indonesia </w:t>
      </w:r>
    </w:p>
    <w:p w14:paraId="1A5A8462" w14:textId="0226E2E6" w:rsidR="00BA7D9F" w:rsidRDefault="00BC6861" w:rsidP="00BC6861">
      <w:pPr>
        <w:spacing w:after="0"/>
        <w:jc w:val="center"/>
        <w:rPr>
          <w:rFonts w:ascii="Tw Cen MT" w:hAnsi="Tw Cen MT"/>
          <w:sz w:val="20"/>
        </w:rPr>
      </w:pPr>
      <w:r w:rsidRPr="000610C6">
        <w:rPr>
          <w:rFonts w:ascii="Tw Cen MT" w:eastAsia="Twentieth Century" w:hAnsi="Tw Cen MT" w:cs="Twentieth Century"/>
          <w:color w:val="000000" w:themeColor="text1"/>
          <w:sz w:val="20"/>
          <w:szCs w:val="20"/>
        </w:rPr>
        <w:t xml:space="preserve">Email: </w:t>
      </w:r>
      <w:r w:rsidR="00B07CD9">
        <w:rPr>
          <w:rFonts w:ascii="Tw Cen MT" w:hAnsi="Tw Cen MT"/>
          <w:color w:val="000000" w:themeColor="text1"/>
          <w:sz w:val="20"/>
        </w:rPr>
        <w:t>yulia.wahyuni</w:t>
      </w:r>
      <w:r w:rsidRPr="00B9516E">
        <w:rPr>
          <w:rFonts w:ascii="Tw Cen MT" w:hAnsi="Tw Cen MT"/>
          <w:color w:val="000000" w:themeColor="text1"/>
          <w:sz w:val="20"/>
        </w:rPr>
        <w:t>@</w:t>
      </w:r>
      <w:r w:rsidR="00B07CD9">
        <w:rPr>
          <w:rFonts w:ascii="Tw Cen MT" w:hAnsi="Tw Cen MT"/>
          <w:color w:val="000000" w:themeColor="text1"/>
          <w:sz w:val="20"/>
        </w:rPr>
        <w:t>esaunggul.ac.id</w:t>
      </w:r>
    </w:p>
    <w:p w14:paraId="5C33921F" w14:textId="6D817460" w:rsidR="007F4948" w:rsidRPr="00BA7D9F" w:rsidRDefault="0027621D" w:rsidP="00BC6861">
      <w:pPr>
        <w:spacing w:after="0"/>
        <w:rPr>
          <w:rFonts w:ascii="Tw Cen MT" w:hAnsi="Tw Cen MT"/>
          <w:b/>
          <w:i/>
          <w:iCs/>
          <w:noProof/>
          <w:sz w:val="24"/>
          <w:szCs w:val="24"/>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17CCF121">
                <wp:simplePos x="0" y="0"/>
                <wp:positionH relativeFrom="column">
                  <wp:posOffset>3637</wp:posOffset>
                </wp:positionH>
                <wp:positionV relativeFrom="paragraph">
                  <wp:posOffset>161290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5B1939BD" w:rsidR="0096335E" w:rsidRPr="002269E5"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817D1F" w:rsidRPr="00817D1F">
                              <w:rPr>
                                <w:rFonts w:ascii="Tw Cen MT" w:hAnsi="Tw Cen MT" w:cs="Noto Sans"/>
                                <w:sz w:val="20"/>
                                <w:szCs w:val="20"/>
                                <w:shd w:val="clear" w:color="auto" w:fill="FFFFFF"/>
                              </w:rPr>
                              <w:t>2024-</w:t>
                            </w:r>
                            <w:r w:rsidR="00672982">
                              <w:rPr>
                                <w:rFonts w:ascii="Tw Cen MT" w:hAnsi="Tw Cen MT" w:cs="Noto Sans"/>
                                <w:sz w:val="20"/>
                                <w:szCs w:val="20"/>
                                <w:shd w:val="clear" w:color="auto" w:fill="FFFFFF"/>
                              </w:rPr>
                              <w:t>10</w:t>
                            </w:r>
                            <w:r w:rsidR="00817D1F" w:rsidRPr="00817D1F">
                              <w:rPr>
                                <w:rFonts w:ascii="Tw Cen MT" w:hAnsi="Tw Cen MT" w:cs="Noto Sans"/>
                                <w:sz w:val="20"/>
                                <w:szCs w:val="20"/>
                                <w:shd w:val="clear" w:color="auto" w:fill="FFFFFF"/>
                              </w:rPr>
                              <w:t>-2</w:t>
                            </w:r>
                            <w:r w:rsidR="00672982">
                              <w:rPr>
                                <w:rFonts w:ascii="Tw Cen MT" w:hAnsi="Tw Cen MT" w:cs="Noto Sans"/>
                                <w:sz w:val="20"/>
                                <w:szCs w:val="20"/>
                                <w:shd w:val="clear" w:color="auto" w:fill="FFFFFF"/>
                              </w:rPr>
                              <w:t>9</w:t>
                            </w:r>
                            <w:proofErr w:type="gramEnd"/>
                          </w:p>
                          <w:p w14:paraId="2E3C9739" w14:textId="23FE163D"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817D1F" w:rsidRPr="00817D1F">
                              <w:rPr>
                                <w:rFonts w:ascii="Tw Cen MT" w:hAnsi="Tw Cen MT" w:cs="Noto Sans"/>
                                <w:sz w:val="20"/>
                                <w:szCs w:val="20"/>
                                <w:shd w:val="clear" w:color="auto" w:fill="FFFFFF"/>
                              </w:rPr>
                              <w:t>2024-12-</w:t>
                            </w:r>
                            <w:r w:rsidR="00672982">
                              <w:rPr>
                                <w:rFonts w:ascii="Tw Cen MT" w:hAnsi="Tw Cen MT" w:cs="Noto Sans"/>
                                <w:sz w:val="20"/>
                                <w:szCs w:val="20"/>
                                <w:shd w:val="clear" w:color="auto" w:fill="FFFFFF"/>
                              </w:rPr>
                              <w:t>26</w:t>
                            </w:r>
                          </w:p>
                          <w:p w14:paraId="65822EE9" w14:textId="241C1F75"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w:t>
                            </w:r>
                            <w:r w:rsidRPr="00817D1F">
                              <w:rPr>
                                <w:rFonts w:ascii="Tw Cen MT" w:hAnsi="Tw Cen MT"/>
                                <w:sz w:val="20"/>
                                <w:szCs w:val="20"/>
                              </w:rPr>
                              <w:t xml:space="preserve"> </w:t>
                            </w:r>
                            <w:proofErr w:type="gramStart"/>
                            <w:r w:rsidR="00817D1F" w:rsidRPr="00817D1F">
                              <w:rPr>
                                <w:rFonts w:ascii="Tw Cen MT" w:hAnsi="Tw Cen MT" w:cs="Noto Sans"/>
                                <w:sz w:val="20"/>
                                <w:szCs w:val="20"/>
                                <w:shd w:val="clear" w:color="auto" w:fill="FFFFFF"/>
                              </w:rPr>
                              <w:t>2024-12-</w:t>
                            </w:r>
                            <w:r w:rsidR="00672982">
                              <w:rPr>
                                <w:rFonts w:ascii="Tw Cen MT" w:hAnsi="Tw Cen MT" w:cs="Noto Sans"/>
                                <w:sz w:val="20"/>
                                <w:szCs w:val="20"/>
                                <w:shd w:val="clear" w:color="auto" w:fill="FFFFFF"/>
                              </w:rPr>
                              <w:t>30</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3pt;margin-top:12.7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LEooEnfAAAADA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5B1939BD" w:rsidR="0096335E" w:rsidRPr="002269E5"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gramStart"/>
                      <w:r w:rsidR="00817D1F" w:rsidRPr="00817D1F">
                        <w:rPr>
                          <w:rFonts w:ascii="Tw Cen MT" w:hAnsi="Tw Cen MT" w:cs="Noto Sans"/>
                          <w:sz w:val="20"/>
                          <w:szCs w:val="20"/>
                          <w:shd w:val="clear" w:color="auto" w:fill="FFFFFF"/>
                        </w:rPr>
                        <w:t>2024-</w:t>
                      </w:r>
                      <w:r w:rsidR="00672982">
                        <w:rPr>
                          <w:rFonts w:ascii="Tw Cen MT" w:hAnsi="Tw Cen MT" w:cs="Noto Sans"/>
                          <w:sz w:val="20"/>
                          <w:szCs w:val="20"/>
                          <w:shd w:val="clear" w:color="auto" w:fill="FFFFFF"/>
                        </w:rPr>
                        <w:t>10</w:t>
                      </w:r>
                      <w:r w:rsidR="00817D1F" w:rsidRPr="00817D1F">
                        <w:rPr>
                          <w:rFonts w:ascii="Tw Cen MT" w:hAnsi="Tw Cen MT" w:cs="Noto Sans"/>
                          <w:sz w:val="20"/>
                          <w:szCs w:val="20"/>
                          <w:shd w:val="clear" w:color="auto" w:fill="FFFFFF"/>
                        </w:rPr>
                        <w:t>-2</w:t>
                      </w:r>
                      <w:r w:rsidR="00672982">
                        <w:rPr>
                          <w:rFonts w:ascii="Tw Cen MT" w:hAnsi="Tw Cen MT" w:cs="Noto Sans"/>
                          <w:sz w:val="20"/>
                          <w:szCs w:val="20"/>
                          <w:shd w:val="clear" w:color="auto" w:fill="FFFFFF"/>
                        </w:rPr>
                        <w:t>9</w:t>
                      </w:r>
                      <w:proofErr w:type="gramEnd"/>
                    </w:p>
                    <w:p w14:paraId="2E3C9739" w14:textId="23FE163D"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Revised </w:t>
                      </w:r>
                      <w:proofErr w:type="spellStart"/>
                      <w:r w:rsidRPr="002269E5">
                        <w:rPr>
                          <w:rFonts w:ascii="Tw Cen MT" w:hAnsi="Tw Cen MT"/>
                          <w:sz w:val="20"/>
                          <w:szCs w:val="20"/>
                          <w:lang w:val="id-ID"/>
                        </w:rPr>
                        <w:t>date</w:t>
                      </w:r>
                      <w:proofErr w:type="spellEnd"/>
                      <w:r w:rsidRPr="002269E5">
                        <w:rPr>
                          <w:rFonts w:ascii="Tw Cen MT" w:hAnsi="Tw Cen MT"/>
                          <w:sz w:val="20"/>
                          <w:szCs w:val="20"/>
                        </w:rPr>
                        <w:t xml:space="preserve">: </w:t>
                      </w:r>
                      <w:r w:rsidR="00817D1F" w:rsidRPr="00817D1F">
                        <w:rPr>
                          <w:rFonts w:ascii="Tw Cen MT" w:hAnsi="Tw Cen MT" w:cs="Noto Sans"/>
                          <w:sz w:val="20"/>
                          <w:szCs w:val="20"/>
                          <w:shd w:val="clear" w:color="auto" w:fill="FFFFFF"/>
                        </w:rPr>
                        <w:t>2024-12-</w:t>
                      </w:r>
                      <w:r w:rsidR="00672982">
                        <w:rPr>
                          <w:rFonts w:ascii="Tw Cen MT" w:hAnsi="Tw Cen MT" w:cs="Noto Sans"/>
                          <w:sz w:val="20"/>
                          <w:szCs w:val="20"/>
                          <w:shd w:val="clear" w:color="auto" w:fill="FFFFFF"/>
                        </w:rPr>
                        <w:t>26</w:t>
                      </w:r>
                    </w:p>
                    <w:p w14:paraId="65822EE9" w14:textId="241C1F75" w:rsidR="00A36329" w:rsidRPr="002269E5" w:rsidRDefault="00A36329" w:rsidP="007A770B">
                      <w:pPr>
                        <w:pStyle w:val="Subjudul"/>
                        <w:spacing w:after="0"/>
                        <w:ind w:left="-125" w:right="-57"/>
                        <w:rPr>
                          <w:rFonts w:ascii="Tw Cen MT" w:hAnsi="Tw Cen MT"/>
                          <w:sz w:val="20"/>
                          <w:szCs w:val="20"/>
                        </w:rPr>
                      </w:pPr>
                      <w:r w:rsidRPr="002269E5">
                        <w:rPr>
                          <w:rFonts w:ascii="Tw Cen MT" w:hAnsi="Tw Cen MT"/>
                          <w:sz w:val="20"/>
                          <w:szCs w:val="20"/>
                        </w:rPr>
                        <w:t xml:space="preserve">Accepted </w:t>
                      </w:r>
                      <w:proofErr w:type="spellStart"/>
                      <w:r w:rsidRPr="002269E5">
                        <w:rPr>
                          <w:rFonts w:ascii="Tw Cen MT" w:hAnsi="Tw Cen MT"/>
                          <w:sz w:val="20"/>
                          <w:szCs w:val="20"/>
                          <w:lang w:val="id-ID"/>
                        </w:rPr>
                        <w:t>date</w:t>
                      </w:r>
                      <w:proofErr w:type="spellEnd"/>
                      <w:r w:rsidRPr="002269E5">
                        <w:rPr>
                          <w:rFonts w:ascii="Tw Cen MT" w:hAnsi="Tw Cen MT"/>
                          <w:sz w:val="20"/>
                          <w:szCs w:val="20"/>
                        </w:rPr>
                        <w:t>:</w:t>
                      </w:r>
                      <w:r w:rsidRPr="00817D1F">
                        <w:rPr>
                          <w:rFonts w:ascii="Tw Cen MT" w:hAnsi="Tw Cen MT"/>
                          <w:sz w:val="20"/>
                          <w:szCs w:val="20"/>
                        </w:rPr>
                        <w:t xml:space="preserve"> </w:t>
                      </w:r>
                      <w:proofErr w:type="gramStart"/>
                      <w:r w:rsidR="00817D1F" w:rsidRPr="00817D1F">
                        <w:rPr>
                          <w:rFonts w:ascii="Tw Cen MT" w:hAnsi="Tw Cen MT" w:cs="Noto Sans"/>
                          <w:sz w:val="20"/>
                          <w:szCs w:val="20"/>
                          <w:shd w:val="clear" w:color="auto" w:fill="FFFFFF"/>
                        </w:rPr>
                        <w:t>2024-12-</w:t>
                      </w:r>
                      <w:r w:rsidR="00672982">
                        <w:rPr>
                          <w:rFonts w:ascii="Tw Cen MT" w:hAnsi="Tw Cen MT" w:cs="Noto Sans"/>
                          <w:sz w:val="20"/>
                          <w:szCs w:val="20"/>
                          <w:shd w:val="clear" w:color="auto" w:fill="FFFFFF"/>
                        </w:rPr>
                        <w:t>30</w:t>
                      </w:r>
                      <w:proofErr w:type="gramEnd"/>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rsidP="00BA7D9F">
      <w:pPr>
        <w:spacing w:after="0" w:line="240" w:lineRule="auto"/>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28DED60F" w:rsidR="006334E1" w:rsidRPr="00B07CD9" w:rsidRDefault="0027621D" w:rsidP="00BA7D9F">
      <w:pPr>
        <w:widowControl w:val="0"/>
        <w:spacing w:after="0" w:line="240" w:lineRule="auto"/>
        <w:ind w:left="3150" w:right="-19"/>
        <w:jc w:val="both"/>
        <w:rPr>
          <w:rFonts w:ascii="Tw Cen MT" w:eastAsia="Twentieth Century" w:hAnsi="Tw Cen MT" w:cs="Twentieth Century"/>
          <w:i/>
          <w:iCs/>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B07CD9" w:rsidRPr="00B07CD9">
        <w:rPr>
          <w:rFonts w:ascii="Tw Cen MT" w:hAnsi="Tw Cen MT" w:cs="Times New Roman"/>
          <w:i/>
          <w:iCs/>
          <w:sz w:val="20"/>
          <w:szCs w:val="20"/>
        </w:rPr>
        <w:t xml:space="preserve">Menstrual disorders are caused by diet and sedentary life, stress, disease, genetic. The purpose of the study was to determine the relationship between the frequency of junk food consumption and menstrual cycle disorders. This study used a cross sectional design with respondents involved were WUS visiting the </w:t>
      </w:r>
      <w:proofErr w:type="spellStart"/>
      <w:r w:rsidR="00B07CD9" w:rsidRPr="00B07CD9">
        <w:rPr>
          <w:rFonts w:ascii="Tw Cen MT" w:hAnsi="Tw Cen MT" w:cs="Times New Roman"/>
          <w:i/>
          <w:iCs/>
          <w:sz w:val="20"/>
          <w:szCs w:val="20"/>
        </w:rPr>
        <w:t>catin</w:t>
      </w:r>
      <w:proofErr w:type="spellEnd"/>
      <w:r w:rsidR="00B07CD9" w:rsidRPr="00B07CD9">
        <w:rPr>
          <w:rFonts w:ascii="Tw Cen MT" w:hAnsi="Tw Cen MT" w:cs="Times New Roman"/>
          <w:i/>
          <w:iCs/>
          <w:sz w:val="20"/>
          <w:szCs w:val="20"/>
        </w:rPr>
        <w:t xml:space="preserve"> clinic at </w:t>
      </w:r>
      <w:proofErr w:type="spellStart"/>
      <w:r w:rsidR="00B07CD9" w:rsidRPr="00B07CD9">
        <w:rPr>
          <w:rFonts w:ascii="Tw Cen MT" w:hAnsi="Tw Cen MT" w:cs="Times New Roman"/>
          <w:i/>
          <w:iCs/>
          <w:sz w:val="20"/>
          <w:szCs w:val="20"/>
        </w:rPr>
        <w:t>Puskesmas</w:t>
      </w:r>
      <w:proofErr w:type="spellEnd"/>
      <w:r w:rsidR="00B07CD9" w:rsidRPr="00B07CD9">
        <w:rPr>
          <w:rFonts w:ascii="Tw Cen MT" w:hAnsi="Tw Cen MT" w:cs="Times New Roman"/>
          <w:i/>
          <w:iCs/>
          <w:sz w:val="20"/>
          <w:szCs w:val="20"/>
        </w:rPr>
        <w:t xml:space="preserve"> Duren </w:t>
      </w:r>
      <w:proofErr w:type="spellStart"/>
      <w:r w:rsidR="00B07CD9" w:rsidRPr="00B07CD9">
        <w:rPr>
          <w:rFonts w:ascii="Tw Cen MT" w:hAnsi="Tw Cen MT" w:cs="Times New Roman"/>
          <w:i/>
          <w:iCs/>
          <w:sz w:val="20"/>
          <w:szCs w:val="20"/>
        </w:rPr>
        <w:t>Sawit</w:t>
      </w:r>
      <w:proofErr w:type="spellEnd"/>
      <w:r w:rsidR="00B07CD9" w:rsidRPr="00B07CD9">
        <w:rPr>
          <w:rFonts w:ascii="Tw Cen MT" w:hAnsi="Tw Cen MT" w:cs="Times New Roman"/>
          <w:i/>
          <w:iCs/>
          <w:sz w:val="20"/>
          <w:szCs w:val="20"/>
        </w:rPr>
        <w:t>, East Jakarta. The number of respondents was 55 people. Data analysis using chi square test. The results of the study respondents whose menstrual cycle was not normal as much as 23.6%.</w:t>
      </w:r>
      <w:r w:rsidR="00420D35">
        <w:rPr>
          <w:rFonts w:ascii="Tw Cen MT" w:hAnsi="Tw Cen MT" w:cs="Times New Roman"/>
          <w:i/>
          <w:iCs/>
          <w:sz w:val="20"/>
          <w:szCs w:val="20"/>
        </w:rPr>
        <w:t xml:space="preserve"> </w:t>
      </w:r>
      <w:r w:rsidR="00B07CD9" w:rsidRPr="00B07CD9">
        <w:rPr>
          <w:rFonts w:ascii="Tw Cen MT" w:hAnsi="Tw Cen MT" w:cs="Times New Roman"/>
          <w:i/>
          <w:iCs/>
          <w:sz w:val="20"/>
          <w:szCs w:val="20"/>
        </w:rPr>
        <w:t xml:space="preserve">The youngest age of menarche was 12 years. The frequency of junk food consumption in the category of frequent consumption (7 times / week) is a group of foods / drinks containing a lot of sugar, fried foods, processed meat foods by 81.8%, 67.3%, 36.4%. The results of the chi square test showed that there was a significant relationship between the frequency of junk food consumption and menstrual cycle disorders with P &lt;0.05. In conclusion, junk food consumption is a cause of menstrual cycle disorders and further research is needed to see the causes of menstrual cycle </w:t>
      </w:r>
      <w:proofErr w:type="gramStart"/>
      <w:r w:rsidR="00B07CD9" w:rsidRPr="00B07CD9">
        <w:rPr>
          <w:rFonts w:ascii="Tw Cen MT" w:hAnsi="Tw Cen MT" w:cs="Times New Roman"/>
          <w:i/>
          <w:iCs/>
          <w:sz w:val="20"/>
          <w:szCs w:val="20"/>
        </w:rPr>
        <w:t>disorders as a whole</w:t>
      </w:r>
      <w:proofErr w:type="gramEnd"/>
      <w:r w:rsidR="00B07CD9" w:rsidRPr="00B07CD9">
        <w:rPr>
          <w:rFonts w:ascii="Tw Cen MT" w:hAnsi="Tw Cen MT" w:cs="Times New Roman"/>
          <w:i/>
          <w:iCs/>
          <w:sz w:val="20"/>
          <w:szCs w:val="20"/>
        </w:rPr>
        <w:t>.</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CEDCDA1" w14:textId="1C53D8FD" w:rsidR="007F4948" w:rsidRPr="00B07CD9" w:rsidRDefault="00B07CD9" w:rsidP="00BA7D9F">
      <w:pPr>
        <w:tabs>
          <w:tab w:val="left" w:pos="426"/>
        </w:tabs>
        <w:spacing w:after="0" w:line="240" w:lineRule="auto"/>
        <w:ind w:left="3150"/>
        <w:jc w:val="both"/>
        <w:rPr>
          <w:rFonts w:ascii="Tw Cen MT" w:eastAsia="Twentieth Century" w:hAnsi="Tw Cen MT" w:cs="Twentieth Century"/>
          <w:i/>
          <w:iCs/>
          <w:sz w:val="18"/>
          <w:szCs w:val="18"/>
        </w:rPr>
      </w:pPr>
      <w:r>
        <w:rPr>
          <w:rFonts w:ascii="Tw Cen MT" w:hAnsi="Tw Cen MT" w:cs="Times New Roman"/>
          <w:i/>
          <w:iCs/>
          <w:sz w:val="22"/>
          <w:szCs w:val="22"/>
        </w:rPr>
        <w:t>M</w:t>
      </w:r>
      <w:r w:rsidRPr="00B07CD9">
        <w:rPr>
          <w:rFonts w:ascii="Tw Cen MT" w:hAnsi="Tw Cen MT" w:cs="Times New Roman"/>
          <w:i/>
          <w:iCs/>
          <w:sz w:val="22"/>
          <w:szCs w:val="22"/>
        </w:rPr>
        <w:t>enstruation</w:t>
      </w:r>
      <w:r>
        <w:rPr>
          <w:rFonts w:ascii="Tw Cen MT" w:hAnsi="Tw Cen MT" w:cs="Times New Roman"/>
          <w:i/>
          <w:iCs/>
          <w:sz w:val="22"/>
          <w:szCs w:val="22"/>
        </w:rPr>
        <w:t>;</w:t>
      </w:r>
      <w:r w:rsidRPr="00B07CD9">
        <w:rPr>
          <w:rFonts w:ascii="Tw Cen MT" w:hAnsi="Tw Cen MT" w:cs="Times New Roman"/>
          <w:i/>
          <w:iCs/>
          <w:sz w:val="22"/>
          <w:szCs w:val="22"/>
        </w:rPr>
        <w:t xml:space="preserve"> </w:t>
      </w:r>
      <w:r>
        <w:rPr>
          <w:rFonts w:ascii="Tw Cen MT" w:hAnsi="Tw Cen MT" w:cs="Times New Roman"/>
          <w:i/>
          <w:iCs/>
          <w:sz w:val="22"/>
          <w:szCs w:val="22"/>
        </w:rPr>
        <w:t>J</w:t>
      </w:r>
      <w:r w:rsidRPr="00B07CD9">
        <w:rPr>
          <w:rFonts w:ascii="Tw Cen MT" w:hAnsi="Tw Cen MT" w:cs="Times New Roman"/>
          <w:i/>
          <w:iCs/>
          <w:sz w:val="22"/>
          <w:szCs w:val="22"/>
        </w:rPr>
        <w:t>unk food</w:t>
      </w:r>
      <w:r>
        <w:rPr>
          <w:rFonts w:ascii="Tw Cen MT" w:hAnsi="Tw Cen MT" w:cs="Times New Roman"/>
          <w:i/>
          <w:iCs/>
          <w:sz w:val="22"/>
          <w:szCs w:val="22"/>
        </w:rPr>
        <w:t>;</w:t>
      </w:r>
      <w:r w:rsidRPr="00B07CD9">
        <w:rPr>
          <w:rFonts w:ascii="Tw Cen MT" w:hAnsi="Tw Cen MT" w:cs="Times New Roman"/>
          <w:i/>
          <w:iCs/>
          <w:sz w:val="22"/>
          <w:szCs w:val="22"/>
        </w:rPr>
        <w:t xml:space="preserve"> WUS</w:t>
      </w:r>
    </w:p>
    <w:p w14:paraId="43E28502" w14:textId="77777777" w:rsidR="00BA7D9F" w:rsidRPr="00BA7D9F" w:rsidRDefault="00BA7D9F" w:rsidP="00BA7D9F">
      <w:pPr>
        <w:tabs>
          <w:tab w:val="left" w:pos="426"/>
        </w:tabs>
        <w:spacing w:after="0" w:line="240" w:lineRule="auto"/>
        <w:ind w:left="3150"/>
        <w:jc w:val="both"/>
        <w:rPr>
          <w:rFonts w:ascii="Tw Cen MT" w:eastAsia="Twentieth Century" w:hAnsi="Tw Cen MT" w:cs="Twentieth Century"/>
          <w:i/>
          <w:sz w:val="20"/>
          <w:szCs w:val="20"/>
        </w:rPr>
      </w:pPr>
    </w:p>
    <w:p w14:paraId="49F6A6E1" w14:textId="77777777" w:rsidR="007F4948" w:rsidRPr="0096335E" w:rsidRDefault="0086728C" w:rsidP="00BA7D9F">
      <w:pPr>
        <w:tabs>
          <w:tab w:val="left" w:pos="426"/>
        </w:tabs>
        <w:spacing w:after="0" w:line="240" w:lineRule="auto"/>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166CD64A" w14:textId="61350F14" w:rsidR="007F4948" w:rsidRPr="00B07CD9" w:rsidRDefault="00B07CD9" w:rsidP="00BA7D9F">
      <w:pPr>
        <w:tabs>
          <w:tab w:val="left" w:pos="426"/>
        </w:tabs>
        <w:spacing w:after="0" w:line="240" w:lineRule="auto"/>
        <w:ind w:left="3150"/>
        <w:jc w:val="both"/>
        <w:rPr>
          <w:rFonts w:ascii="Tw Cen MT" w:eastAsia="Twentieth Century" w:hAnsi="Tw Cen MT" w:cs="Twentieth Century"/>
          <w:iCs/>
          <w:sz w:val="20"/>
          <w:szCs w:val="20"/>
        </w:rPr>
      </w:pPr>
      <w:proofErr w:type="spellStart"/>
      <w:r w:rsidRPr="00B07CD9">
        <w:rPr>
          <w:rFonts w:ascii="Tw Cen MT" w:hAnsi="Tw Cen MT" w:cs="Times New Roman"/>
          <w:sz w:val="20"/>
          <w:szCs w:val="20"/>
        </w:rPr>
        <w:t>Gangguan</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menstruasi</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disebabkan</w:t>
      </w:r>
      <w:proofErr w:type="spellEnd"/>
      <w:r w:rsidRPr="00B07CD9">
        <w:rPr>
          <w:rFonts w:ascii="Tw Cen MT" w:hAnsi="Tw Cen MT" w:cs="Times New Roman"/>
          <w:sz w:val="20"/>
          <w:szCs w:val="20"/>
        </w:rPr>
        <w:t xml:space="preserve"> oleh </w:t>
      </w:r>
      <w:proofErr w:type="spellStart"/>
      <w:r w:rsidRPr="00B07CD9">
        <w:rPr>
          <w:rFonts w:ascii="Tw Cen MT" w:hAnsi="Tw Cen MT" w:cs="Times New Roman"/>
          <w:sz w:val="20"/>
          <w:szCs w:val="20"/>
        </w:rPr>
        <w:t>pola</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makan</w:t>
      </w:r>
      <w:proofErr w:type="spellEnd"/>
      <w:r w:rsidRPr="00B07CD9">
        <w:rPr>
          <w:rFonts w:ascii="Tw Cen MT" w:hAnsi="Tw Cen MT" w:cs="Times New Roman"/>
          <w:sz w:val="20"/>
          <w:szCs w:val="20"/>
        </w:rPr>
        <w:t xml:space="preserve"> dan </w:t>
      </w:r>
      <w:r w:rsidRPr="00B07CD9">
        <w:rPr>
          <w:rFonts w:ascii="Tw Cen MT" w:hAnsi="Tw Cen MT" w:cs="Times New Roman"/>
          <w:i/>
          <w:iCs/>
          <w:sz w:val="20"/>
          <w:szCs w:val="20"/>
        </w:rPr>
        <w:t>sedentary life</w:t>
      </w:r>
      <w:r w:rsidRPr="00B07CD9">
        <w:rPr>
          <w:rFonts w:ascii="Tw Cen MT" w:hAnsi="Tw Cen MT" w:cs="Times New Roman"/>
          <w:sz w:val="20"/>
          <w:szCs w:val="20"/>
        </w:rPr>
        <w:t>,</w:t>
      </w:r>
      <w:r>
        <w:rPr>
          <w:rFonts w:ascii="Tw Cen MT" w:hAnsi="Tw Cen MT" w:cs="Times New Roman"/>
          <w:sz w:val="20"/>
          <w:szCs w:val="20"/>
        </w:rPr>
        <w:t xml:space="preserve"> </w:t>
      </w:r>
      <w:proofErr w:type="spellStart"/>
      <w:r w:rsidRPr="00B07CD9">
        <w:rPr>
          <w:rFonts w:ascii="Tw Cen MT" w:hAnsi="Tw Cen MT" w:cs="Times New Roman"/>
          <w:sz w:val="20"/>
          <w:szCs w:val="20"/>
        </w:rPr>
        <w:t>stres</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penyakit</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geneti</w:t>
      </w:r>
      <w:r>
        <w:rPr>
          <w:rFonts w:ascii="Tw Cen MT" w:hAnsi="Tw Cen MT" w:cs="Times New Roman"/>
          <w:sz w:val="20"/>
          <w:szCs w:val="20"/>
        </w:rPr>
        <w:t>k</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Tujuan</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penelitian</w:t>
      </w:r>
      <w:proofErr w:type="spellEnd"/>
      <w:r>
        <w:rPr>
          <w:rFonts w:ascii="Tw Cen MT" w:hAnsi="Tw Cen MT" w:cs="Times New Roman"/>
          <w:sz w:val="20"/>
          <w:szCs w:val="20"/>
        </w:rPr>
        <w:t xml:space="preserve"> </w:t>
      </w:r>
      <w:proofErr w:type="spellStart"/>
      <w:r w:rsidRPr="00B07CD9">
        <w:rPr>
          <w:rFonts w:ascii="Tw Cen MT" w:hAnsi="Tw Cen MT" w:cs="Times New Roman"/>
          <w:sz w:val="20"/>
          <w:szCs w:val="20"/>
        </w:rPr>
        <w:t>mengetahui</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hubungan</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antara</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frekuensi</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konsumsi</w:t>
      </w:r>
      <w:proofErr w:type="spellEnd"/>
      <w:r w:rsidRPr="00B07CD9">
        <w:rPr>
          <w:rFonts w:ascii="Tw Cen MT" w:hAnsi="Tw Cen MT" w:cs="Times New Roman"/>
          <w:sz w:val="20"/>
          <w:szCs w:val="20"/>
        </w:rPr>
        <w:t xml:space="preserve"> junk food dan </w:t>
      </w:r>
      <w:proofErr w:type="spellStart"/>
      <w:r w:rsidRPr="00B07CD9">
        <w:rPr>
          <w:rFonts w:ascii="Tw Cen MT" w:hAnsi="Tw Cen MT" w:cs="Times New Roman"/>
          <w:sz w:val="20"/>
          <w:szCs w:val="20"/>
        </w:rPr>
        <w:t>gangguan</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siklus</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mentruasi</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Penelitian</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ini</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menggunakan</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desain</w:t>
      </w:r>
      <w:proofErr w:type="spellEnd"/>
      <w:r w:rsidRPr="00B07CD9">
        <w:rPr>
          <w:rFonts w:ascii="Tw Cen MT" w:hAnsi="Tw Cen MT" w:cs="Times New Roman"/>
          <w:sz w:val="20"/>
          <w:szCs w:val="20"/>
        </w:rPr>
        <w:t xml:space="preserve"> </w:t>
      </w:r>
      <w:r w:rsidRPr="00B07CD9">
        <w:rPr>
          <w:rFonts w:ascii="Tw Cen MT" w:hAnsi="Tw Cen MT" w:cs="Times New Roman"/>
          <w:i/>
          <w:iCs/>
          <w:sz w:val="20"/>
          <w:szCs w:val="20"/>
        </w:rPr>
        <w:t>cross sectional</w:t>
      </w:r>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dengan</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responden</w:t>
      </w:r>
      <w:proofErr w:type="spellEnd"/>
      <w:r w:rsidRPr="00B07CD9">
        <w:rPr>
          <w:rFonts w:ascii="Tw Cen MT" w:hAnsi="Tw Cen MT" w:cs="Times New Roman"/>
          <w:sz w:val="20"/>
          <w:szCs w:val="20"/>
        </w:rPr>
        <w:t xml:space="preserve"> yang </w:t>
      </w:r>
      <w:proofErr w:type="spellStart"/>
      <w:r w:rsidRPr="00B07CD9">
        <w:rPr>
          <w:rFonts w:ascii="Tw Cen MT" w:hAnsi="Tw Cen MT" w:cs="Times New Roman"/>
          <w:sz w:val="20"/>
          <w:szCs w:val="20"/>
        </w:rPr>
        <w:t>terlibat</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adalah</w:t>
      </w:r>
      <w:proofErr w:type="spellEnd"/>
      <w:r w:rsidRPr="00B07CD9">
        <w:rPr>
          <w:rFonts w:ascii="Tw Cen MT" w:hAnsi="Tw Cen MT" w:cs="Times New Roman"/>
          <w:sz w:val="20"/>
          <w:szCs w:val="20"/>
        </w:rPr>
        <w:t xml:space="preserve"> WUS </w:t>
      </w:r>
      <w:proofErr w:type="spellStart"/>
      <w:r w:rsidRPr="00B07CD9">
        <w:rPr>
          <w:rFonts w:ascii="Tw Cen MT" w:hAnsi="Tw Cen MT" w:cs="Times New Roman"/>
          <w:sz w:val="20"/>
          <w:szCs w:val="20"/>
        </w:rPr>
        <w:t>berkunjungan</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ke</w:t>
      </w:r>
      <w:proofErr w:type="spellEnd"/>
      <w:r w:rsidRPr="00B07CD9">
        <w:rPr>
          <w:rFonts w:ascii="Tw Cen MT" w:hAnsi="Tw Cen MT" w:cs="Times New Roman"/>
          <w:sz w:val="20"/>
          <w:szCs w:val="20"/>
        </w:rPr>
        <w:t xml:space="preserve"> poli </w:t>
      </w:r>
      <w:proofErr w:type="spellStart"/>
      <w:r w:rsidRPr="00B07CD9">
        <w:rPr>
          <w:rFonts w:ascii="Tw Cen MT" w:hAnsi="Tw Cen MT" w:cs="Times New Roman"/>
          <w:sz w:val="20"/>
          <w:szCs w:val="20"/>
        </w:rPr>
        <w:t>catin</w:t>
      </w:r>
      <w:proofErr w:type="spellEnd"/>
      <w:r w:rsidRPr="00B07CD9">
        <w:rPr>
          <w:rFonts w:ascii="Tw Cen MT" w:hAnsi="Tw Cen MT" w:cs="Times New Roman"/>
          <w:sz w:val="20"/>
          <w:szCs w:val="20"/>
        </w:rPr>
        <w:t xml:space="preserve"> di </w:t>
      </w:r>
      <w:proofErr w:type="spellStart"/>
      <w:r w:rsidRPr="00B07CD9">
        <w:rPr>
          <w:rFonts w:ascii="Tw Cen MT" w:hAnsi="Tw Cen MT" w:cs="Times New Roman"/>
          <w:sz w:val="20"/>
          <w:szCs w:val="20"/>
        </w:rPr>
        <w:t>Puskesmas</w:t>
      </w:r>
      <w:proofErr w:type="spellEnd"/>
      <w:r w:rsidRPr="00B07CD9">
        <w:rPr>
          <w:rFonts w:ascii="Tw Cen MT" w:hAnsi="Tw Cen MT" w:cs="Times New Roman"/>
          <w:sz w:val="20"/>
          <w:szCs w:val="20"/>
        </w:rPr>
        <w:t xml:space="preserve"> Duren </w:t>
      </w:r>
      <w:proofErr w:type="spellStart"/>
      <w:r w:rsidRPr="00B07CD9">
        <w:rPr>
          <w:rFonts w:ascii="Tw Cen MT" w:hAnsi="Tw Cen MT" w:cs="Times New Roman"/>
          <w:sz w:val="20"/>
          <w:szCs w:val="20"/>
        </w:rPr>
        <w:t>Sawit</w:t>
      </w:r>
      <w:proofErr w:type="spellEnd"/>
      <w:r w:rsidRPr="00B07CD9">
        <w:rPr>
          <w:rFonts w:ascii="Tw Cen MT" w:hAnsi="Tw Cen MT" w:cs="Times New Roman"/>
          <w:sz w:val="20"/>
          <w:szCs w:val="20"/>
        </w:rPr>
        <w:t xml:space="preserve"> Jakarta Timur. </w:t>
      </w:r>
      <w:proofErr w:type="spellStart"/>
      <w:r w:rsidRPr="00B07CD9">
        <w:rPr>
          <w:rFonts w:ascii="Tw Cen MT" w:hAnsi="Tw Cen MT" w:cs="Times New Roman"/>
          <w:sz w:val="20"/>
          <w:szCs w:val="20"/>
        </w:rPr>
        <w:t>Jumlah</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responden</w:t>
      </w:r>
      <w:proofErr w:type="spellEnd"/>
      <w:r w:rsidRPr="00B07CD9">
        <w:rPr>
          <w:rFonts w:ascii="Tw Cen MT" w:hAnsi="Tw Cen MT" w:cs="Times New Roman"/>
          <w:sz w:val="20"/>
          <w:szCs w:val="20"/>
        </w:rPr>
        <w:t xml:space="preserve"> 55 orang. </w:t>
      </w:r>
      <w:proofErr w:type="spellStart"/>
      <w:r w:rsidRPr="00B07CD9">
        <w:rPr>
          <w:rFonts w:ascii="Tw Cen MT" w:hAnsi="Tw Cen MT" w:cs="Times New Roman"/>
          <w:sz w:val="20"/>
          <w:szCs w:val="20"/>
        </w:rPr>
        <w:t>Analisis</w:t>
      </w:r>
      <w:proofErr w:type="spellEnd"/>
      <w:r w:rsidRPr="00B07CD9">
        <w:rPr>
          <w:rFonts w:ascii="Tw Cen MT" w:hAnsi="Tw Cen MT" w:cs="Times New Roman"/>
          <w:sz w:val="20"/>
          <w:szCs w:val="20"/>
        </w:rPr>
        <w:t xml:space="preserve"> data </w:t>
      </w:r>
      <w:proofErr w:type="spellStart"/>
      <w:r w:rsidRPr="00B07CD9">
        <w:rPr>
          <w:rFonts w:ascii="Tw Cen MT" w:hAnsi="Tw Cen MT" w:cs="Times New Roman"/>
          <w:sz w:val="20"/>
          <w:szCs w:val="20"/>
        </w:rPr>
        <w:t>menggunakan</w:t>
      </w:r>
      <w:proofErr w:type="spellEnd"/>
      <w:r w:rsidRPr="00B07CD9">
        <w:rPr>
          <w:rFonts w:ascii="Tw Cen MT" w:hAnsi="Tw Cen MT" w:cs="Times New Roman"/>
          <w:sz w:val="20"/>
          <w:szCs w:val="20"/>
        </w:rPr>
        <w:t xml:space="preserve"> uji </w:t>
      </w:r>
      <w:r w:rsidRPr="00B07CD9">
        <w:rPr>
          <w:rFonts w:ascii="Tw Cen MT" w:hAnsi="Tw Cen MT" w:cs="Times New Roman"/>
          <w:i/>
          <w:iCs/>
          <w:sz w:val="20"/>
          <w:szCs w:val="20"/>
        </w:rPr>
        <w:t>chi square</w:t>
      </w:r>
      <w:r w:rsidRPr="00B07CD9">
        <w:rPr>
          <w:rFonts w:ascii="Tw Cen MT" w:hAnsi="Tw Cen MT" w:cs="Times New Roman"/>
          <w:sz w:val="20"/>
          <w:szCs w:val="20"/>
        </w:rPr>
        <w:t xml:space="preserve">. Hasil </w:t>
      </w:r>
      <w:proofErr w:type="spellStart"/>
      <w:r w:rsidRPr="00B07CD9">
        <w:rPr>
          <w:rFonts w:ascii="Tw Cen MT" w:hAnsi="Tw Cen MT" w:cs="Times New Roman"/>
          <w:sz w:val="20"/>
          <w:szCs w:val="20"/>
        </w:rPr>
        <w:t>penelitian</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responden</w:t>
      </w:r>
      <w:proofErr w:type="spellEnd"/>
      <w:r w:rsidRPr="00B07CD9">
        <w:rPr>
          <w:rFonts w:ascii="Tw Cen MT" w:hAnsi="Tw Cen MT" w:cs="Times New Roman"/>
          <w:sz w:val="20"/>
          <w:szCs w:val="20"/>
        </w:rPr>
        <w:t xml:space="preserve"> yang </w:t>
      </w:r>
      <w:proofErr w:type="spellStart"/>
      <w:r w:rsidRPr="00B07CD9">
        <w:rPr>
          <w:rFonts w:ascii="Tw Cen MT" w:hAnsi="Tw Cen MT" w:cs="Times New Roman"/>
          <w:sz w:val="20"/>
          <w:szCs w:val="20"/>
        </w:rPr>
        <w:t>siklus</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mentruasinya</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tidak</w:t>
      </w:r>
      <w:proofErr w:type="spellEnd"/>
      <w:r w:rsidRPr="00B07CD9">
        <w:rPr>
          <w:rFonts w:ascii="Tw Cen MT" w:hAnsi="Tw Cen MT" w:cs="Times New Roman"/>
          <w:sz w:val="20"/>
          <w:szCs w:val="20"/>
        </w:rPr>
        <w:t xml:space="preserve"> normal </w:t>
      </w:r>
      <w:proofErr w:type="spellStart"/>
      <w:r w:rsidRPr="00B07CD9">
        <w:rPr>
          <w:rFonts w:ascii="Tw Cen MT" w:hAnsi="Tw Cen MT" w:cs="Times New Roman"/>
          <w:sz w:val="20"/>
          <w:szCs w:val="20"/>
        </w:rPr>
        <w:t>sebanyak</w:t>
      </w:r>
      <w:proofErr w:type="spellEnd"/>
      <w:r w:rsidRPr="00B07CD9">
        <w:rPr>
          <w:rFonts w:ascii="Tw Cen MT" w:hAnsi="Tw Cen MT" w:cs="Times New Roman"/>
          <w:sz w:val="20"/>
          <w:szCs w:val="20"/>
        </w:rPr>
        <w:t xml:space="preserve"> 23,6%.</w:t>
      </w:r>
      <w:r>
        <w:rPr>
          <w:rFonts w:ascii="Tw Cen MT" w:hAnsi="Tw Cen MT" w:cs="Times New Roman"/>
          <w:sz w:val="20"/>
          <w:szCs w:val="20"/>
        </w:rPr>
        <w:t xml:space="preserve"> </w:t>
      </w:r>
      <w:proofErr w:type="spellStart"/>
      <w:r w:rsidRPr="00B07CD9">
        <w:rPr>
          <w:rFonts w:ascii="Tw Cen MT" w:hAnsi="Tw Cen MT" w:cs="Times New Roman"/>
          <w:sz w:val="20"/>
          <w:szCs w:val="20"/>
        </w:rPr>
        <w:t>Usia</w:t>
      </w:r>
      <w:proofErr w:type="spellEnd"/>
      <w:r w:rsidRPr="00B07CD9">
        <w:rPr>
          <w:rFonts w:ascii="Tw Cen MT" w:hAnsi="Tw Cen MT" w:cs="Times New Roman"/>
          <w:sz w:val="20"/>
          <w:szCs w:val="20"/>
        </w:rPr>
        <w:t xml:space="preserve"> </w:t>
      </w:r>
      <w:proofErr w:type="gramStart"/>
      <w:r w:rsidRPr="00B07CD9">
        <w:rPr>
          <w:rFonts w:ascii="Tw Cen MT" w:hAnsi="Tw Cen MT" w:cs="Times New Roman"/>
          <w:sz w:val="20"/>
          <w:szCs w:val="20"/>
        </w:rPr>
        <w:t xml:space="preserve">menarche  </w:t>
      </w:r>
      <w:proofErr w:type="spellStart"/>
      <w:r w:rsidRPr="00B07CD9">
        <w:rPr>
          <w:rFonts w:ascii="Tw Cen MT" w:hAnsi="Tw Cen MT" w:cs="Times New Roman"/>
          <w:sz w:val="20"/>
          <w:szCs w:val="20"/>
        </w:rPr>
        <w:t>termuda</w:t>
      </w:r>
      <w:proofErr w:type="spellEnd"/>
      <w:proofErr w:type="gramEnd"/>
      <w:r w:rsidRPr="00B07CD9">
        <w:rPr>
          <w:rFonts w:ascii="Tw Cen MT" w:hAnsi="Tw Cen MT" w:cs="Times New Roman"/>
          <w:sz w:val="20"/>
          <w:szCs w:val="20"/>
        </w:rPr>
        <w:t xml:space="preserve"> 12 </w:t>
      </w:r>
      <w:proofErr w:type="spellStart"/>
      <w:r w:rsidRPr="00B07CD9">
        <w:rPr>
          <w:rFonts w:ascii="Tw Cen MT" w:hAnsi="Tw Cen MT" w:cs="Times New Roman"/>
          <w:sz w:val="20"/>
          <w:szCs w:val="20"/>
        </w:rPr>
        <w:t>tahun</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Frekuensi</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konsumsi</w:t>
      </w:r>
      <w:proofErr w:type="spellEnd"/>
      <w:r w:rsidRPr="00B07CD9">
        <w:rPr>
          <w:rFonts w:ascii="Tw Cen MT" w:hAnsi="Tw Cen MT" w:cs="Times New Roman"/>
          <w:sz w:val="20"/>
          <w:szCs w:val="20"/>
        </w:rPr>
        <w:t xml:space="preserve"> </w:t>
      </w:r>
      <w:r w:rsidRPr="00B07CD9">
        <w:rPr>
          <w:rFonts w:ascii="Tw Cen MT" w:hAnsi="Tw Cen MT" w:cs="Times New Roman"/>
          <w:i/>
          <w:iCs/>
          <w:sz w:val="20"/>
          <w:szCs w:val="20"/>
        </w:rPr>
        <w:t>junk food</w:t>
      </w:r>
      <w:r>
        <w:rPr>
          <w:rFonts w:ascii="Tw Cen MT" w:hAnsi="Tw Cen MT" w:cs="Times New Roman"/>
          <w:sz w:val="20"/>
          <w:szCs w:val="20"/>
        </w:rPr>
        <w:t xml:space="preserve"> </w:t>
      </w:r>
      <w:proofErr w:type="spellStart"/>
      <w:r w:rsidRPr="00B07CD9">
        <w:rPr>
          <w:rFonts w:ascii="Tw Cen MT" w:hAnsi="Tw Cen MT" w:cs="Times New Roman"/>
          <w:sz w:val="20"/>
          <w:szCs w:val="20"/>
        </w:rPr>
        <w:t>dengan</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kategori</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sering</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sekali</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konsumsi</w:t>
      </w:r>
      <w:proofErr w:type="spellEnd"/>
      <w:r w:rsidRPr="00B07CD9">
        <w:rPr>
          <w:rFonts w:ascii="Tw Cen MT" w:hAnsi="Tw Cen MT" w:cs="Times New Roman"/>
          <w:sz w:val="20"/>
          <w:szCs w:val="20"/>
        </w:rPr>
        <w:t xml:space="preserve"> (7 kali/</w:t>
      </w:r>
      <w:proofErr w:type="spellStart"/>
      <w:r w:rsidRPr="00B07CD9">
        <w:rPr>
          <w:rFonts w:ascii="Tw Cen MT" w:hAnsi="Tw Cen MT" w:cs="Times New Roman"/>
          <w:sz w:val="20"/>
          <w:szCs w:val="20"/>
        </w:rPr>
        <w:t>minggu</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adalah</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kelompok</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makanan</w:t>
      </w:r>
      <w:proofErr w:type="spellEnd"/>
      <w:r w:rsidRPr="00B07CD9">
        <w:rPr>
          <w:rFonts w:ascii="Tw Cen MT" w:hAnsi="Tw Cen MT" w:cs="Times New Roman"/>
          <w:sz w:val="20"/>
          <w:szCs w:val="20"/>
        </w:rPr>
        <w:t>/</w:t>
      </w:r>
      <w:proofErr w:type="spellStart"/>
      <w:r w:rsidRPr="00B07CD9">
        <w:rPr>
          <w:rFonts w:ascii="Tw Cen MT" w:hAnsi="Tw Cen MT" w:cs="Times New Roman"/>
          <w:sz w:val="20"/>
          <w:szCs w:val="20"/>
        </w:rPr>
        <w:t>minuman</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banyak</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mengandung</w:t>
      </w:r>
      <w:proofErr w:type="spellEnd"/>
      <w:r w:rsidRPr="00B07CD9">
        <w:rPr>
          <w:rFonts w:ascii="Tw Cen MT" w:hAnsi="Tw Cen MT" w:cs="Times New Roman"/>
          <w:sz w:val="20"/>
          <w:szCs w:val="20"/>
        </w:rPr>
        <w:t xml:space="preserve"> gula, </w:t>
      </w:r>
      <w:proofErr w:type="spellStart"/>
      <w:r w:rsidRPr="00B07CD9">
        <w:rPr>
          <w:rFonts w:ascii="Tw Cen MT" w:hAnsi="Tw Cen MT" w:cs="Times New Roman"/>
          <w:sz w:val="20"/>
          <w:szCs w:val="20"/>
        </w:rPr>
        <w:t>makanan</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gorengan</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makanan</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daging</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olahan</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sebesar</w:t>
      </w:r>
      <w:proofErr w:type="spellEnd"/>
      <w:r w:rsidRPr="00B07CD9">
        <w:rPr>
          <w:rFonts w:ascii="Tw Cen MT" w:hAnsi="Tw Cen MT" w:cs="Times New Roman"/>
          <w:sz w:val="20"/>
          <w:szCs w:val="20"/>
        </w:rPr>
        <w:t xml:space="preserve"> 81,8 %, 67,3%, 36,4%. Hasil uji </w:t>
      </w:r>
      <w:r w:rsidRPr="00B07CD9">
        <w:rPr>
          <w:rFonts w:ascii="Tw Cen MT" w:hAnsi="Tw Cen MT" w:cs="Times New Roman"/>
          <w:i/>
          <w:iCs/>
          <w:sz w:val="20"/>
          <w:szCs w:val="20"/>
        </w:rPr>
        <w:t>chi square</w:t>
      </w:r>
      <w:r w:rsidRPr="00B07CD9">
        <w:rPr>
          <w:rFonts w:ascii="Tw Cen MT" w:hAnsi="Tw Cen MT" w:cs="Times New Roman"/>
          <w:sz w:val="20"/>
          <w:szCs w:val="20"/>
        </w:rPr>
        <w:t xml:space="preserve"> </w:t>
      </w:r>
      <w:proofErr w:type="spellStart"/>
      <w:proofErr w:type="gramStart"/>
      <w:r w:rsidRPr="00B07CD9">
        <w:rPr>
          <w:rFonts w:ascii="Tw Cen MT" w:hAnsi="Tw Cen MT" w:cs="Times New Roman"/>
          <w:sz w:val="20"/>
          <w:szCs w:val="20"/>
        </w:rPr>
        <w:t>menujukkan</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ada</w:t>
      </w:r>
      <w:proofErr w:type="spellEnd"/>
      <w:proofErr w:type="gram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hubungan</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signifikan</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antara</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frekuensi</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makanan</w:t>
      </w:r>
      <w:proofErr w:type="spellEnd"/>
      <w:r w:rsidRPr="00B07CD9">
        <w:rPr>
          <w:rFonts w:ascii="Tw Cen MT" w:hAnsi="Tw Cen MT" w:cs="Times New Roman"/>
          <w:sz w:val="20"/>
          <w:szCs w:val="20"/>
        </w:rPr>
        <w:t xml:space="preserve"> </w:t>
      </w:r>
      <w:r w:rsidRPr="00B07CD9">
        <w:rPr>
          <w:rFonts w:ascii="Tw Cen MT" w:hAnsi="Tw Cen MT" w:cs="Times New Roman"/>
          <w:i/>
          <w:iCs/>
          <w:sz w:val="20"/>
          <w:szCs w:val="20"/>
        </w:rPr>
        <w:t>junk food</w:t>
      </w:r>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dengan</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gangguan</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siklus</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mentruasi</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dengan</w:t>
      </w:r>
      <w:proofErr w:type="spellEnd"/>
      <w:r w:rsidRPr="00B07CD9">
        <w:rPr>
          <w:rFonts w:ascii="Tw Cen MT" w:hAnsi="Tw Cen MT" w:cs="Times New Roman"/>
          <w:sz w:val="20"/>
          <w:szCs w:val="20"/>
        </w:rPr>
        <w:t xml:space="preserve"> P&lt;0,05. </w:t>
      </w:r>
      <w:proofErr w:type="spellStart"/>
      <w:r w:rsidRPr="00B07CD9">
        <w:rPr>
          <w:rFonts w:ascii="Tw Cen MT" w:hAnsi="Tw Cen MT" w:cs="Times New Roman"/>
          <w:sz w:val="20"/>
          <w:szCs w:val="20"/>
        </w:rPr>
        <w:t>Kesimpulannya</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konsumsi</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makanan</w:t>
      </w:r>
      <w:proofErr w:type="spellEnd"/>
      <w:r w:rsidRPr="00B07CD9">
        <w:rPr>
          <w:rFonts w:ascii="Tw Cen MT" w:hAnsi="Tw Cen MT" w:cs="Times New Roman"/>
          <w:sz w:val="20"/>
          <w:szCs w:val="20"/>
        </w:rPr>
        <w:t xml:space="preserve"> </w:t>
      </w:r>
      <w:r w:rsidRPr="00B07CD9">
        <w:rPr>
          <w:rFonts w:ascii="Tw Cen MT" w:hAnsi="Tw Cen MT" w:cs="Times New Roman"/>
          <w:i/>
          <w:iCs/>
          <w:sz w:val="20"/>
          <w:szCs w:val="20"/>
        </w:rPr>
        <w:t>junk food</w:t>
      </w:r>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sebagai</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penyebab</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terjadinya</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gangguan</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siklus</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mentruasi</w:t>
      </w:r>
      <w:proofErr w:type="spellEnd"/>
      <w:r w:rsidRPr="00B07CD9">
        <w:rPr>
          <w:rFonts w:ascii="Tw Cen MT" w:hAnsi="Tw Cen MT" w:cs="Times New Roman"/>
          <w:sz w:val="20"/>
          <w:szCs w:val="20"/>
        </w:rPr>
        <w:t xml:space="preserve"> dan </w:t>
      </w:r>
      <w:proofErr w:type="spellStart"/>
      <w:r w:rsidRPr="00B07CD9">
        <w:rPr>
          <w:rFonts w:ascii="Tw Cen MT" w:hAnsi="Tw Cen MT" w:cs="Times New Roman"/>
          <w:sz w:val="20"/>
          <w:szCs w:val="20"/>
        </w:rPr>
        <w:t>perlu</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penelitian</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lanjutan</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untuk</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melihat</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penyebab</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gangguan</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siklus</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mentruasi</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secara</w:t>
      </w:r>
      <w:proofErr w:type="spellEnd"/>
      <w:r w:rsidRPr="00B07CD9">
        <w:rPr>
          <w:rFonts w:ascii="Tw Cen MT" w:hAnsi="Tw Cen MT" w:cs="Times New Roman"/>
          <w:sz w:val="20"/>
          <w:szCs w:val="20"/>
        </w:rPr>
        <w:t xml:space="preserve"> </w:t>
      </w:r>
      <w:proofErr w:type="spellStart"/>
      <w:r w:rsidRPr="00B07CD9">
        <w:rPr>
          <w:rFonts w:ascii="Tw Cen MT" w:hAnsi="Tw Cen MT" w:cs="Times New Roman"/>
          <w:sz w:val="20"/>
          <w:szCs w:val="20"/>
        </w:rPr>
        <w:t>menyeluruh</w:t>
      </w:r>
      <w:proofErr w:type="spellEnd"/>
      <w:r w:rsidRPr="00B07CD9">
        <w:rPr>
          <w:rFonts w:ascii="Tw Cen MT" w:hAnsi="Tw Cen MT" w:cs="Times New Roman"/>
          <w:sz w:val="20"/>
          <w:szCs w:val="20"/>
        </w:rPr>
        <w:t>.</w:t>
      </w:r>
    </w:p>
    <w:p w14:paraId="4BFC07C7" w14:textId="77777777" w:rsidR="0076490F" w:rsidRDefault="0086728C" w:rsidP="004B3C37">
      <w:pPr>
        <w:tabs>
          <w:tab w:val="left" w:pos="426"/>
        </w:tabs>
        <w:spacing w:after="0" w:line="240" w:lineRule="auto"/>
        <w:ind w:left="315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p>
    <w:p w14:paraId="034C3D33" w14:textId="5CC35040" w:rsidR="00271C36" w:rsidRPr="00B07CD9" w:rsidRDefault="00B07CD9" w:rsidP="004B3C37">
      <w:pPr>
        <w:tabs>
          <w:tab w:val="left" w:pos="426"/>
        </w:tabs>
        <w:spacing w:after="0" w:line="240" w:lineRule="auto"/>
        <w:ind w:left="3150"/>
        <w:jc w:val="both"/>
        <w:rPr>
          <w:rFonts w:ascii="Tw Cen MT" w:eastAsia="Twentieth Century" w:hAnsi="Tw Cen MT" w:cs="Twentieth Century"/>
          <w:b/>
          <w:i/>
          <w:sz w:val="16"/>
          <w:szCs w:val="16"/>
        </w:rPr>
      </w:pPr>
      <w:proofErr w:type="spellStart"/>
      <w:r>
        <w:rPr>
          <w:rFonts w:ascii="Tw Cen MT" w:hAnsi="Tw Cen MT" w:cs="Times New Roman"/>
        </w:rPr>
        <w:t>M</w:t>
      </w:r>
      <w:r w:rsidRPr="00B07CD9">
        <w:rPr>
          <w:rFonts w:ascii="Tw Cen MT" w:hAnsi="Tw Cen MT" w:cs="Times New Roman"/>
        </w:rPr>
        <w:t>entruasi</w:t>
      </w:r>
      <w:proofErr w:type="spellEnd"/>
      <w:r>
        <w:rPr>
          <w:rFonts w:ascii="Tw Cen MT" w:hAnsi="Tw Cen MT" w:cs="Times New Roman"/>
        </w:rPr>
        <w:t>;</w:t>
      </w:r>
      <w:r w:rsidRPr="00B07CD9">
        <w:rPr>
          <w:rFonts w:ascii="Tw Cen MT" w:hAnsi="Tw Cen MT" w:cs="Times New Roman"/>
        </w:rPr>
        <w:t xml:space="preserve"> </w:t>
      </w:r>
      <w:r w:rsidRPr="00B07CD9">
        <w:rPr>
          <w:rFonts w:ascii="Tw Cen MT" w:hAnsi="Tw Cen MT" w:cs="Times New Roman"/>
          <w:i/>
        </w:rPr>
        <w:t>Junk food</w:t>
      </w:r>
      <w:r>
        <w:rPr>
          <w:rFonts w:ascii="Tw Cen MT" w:hAnsi="Tw Cen MT" w:cs="Times New Roman"/>
        </w:rPr>
        <w:t>;</w:t>
      </w:r>
      <w:r w:rsidRPr="00B07CD9">
        <w:rPr>
          <w:rFonts w:ascii="Tw Cen MT" w:hAnsi="Tw Cen MT" w:cs="Times New Roman"/>
        </w:rPr>
        <w:t xml:space="preserve"> WUS</w:t>
      </w:r>
    </w:p>
    <w:p w14:paraId="57DA86FD" w14:textId="12483476" w:rsidR="00997349" w:rsidRDefault="00420D35" w:rsidP="00997349">
      <w:pPr>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3A25452F" wp14:editId="6CE7DA71">
                <wp:simplePos x="0" y="0"/>
                <wp:positionH relativeFrom="column">
                  <wp:posOffset>-9728</wp:posOffset>
                </wp:positionH>
                <wp:positionV relativeFrom="paragraph">
                  <wp:posOffset>96641</wp:posOffset>
                </wp:positionV>
                <wp:extent cx="5966257" cy="0"/>
                <wp:effectExtent l="0" t="0" r="15875" b="19050"/>
                <wp:wrapNone/>
                <wp:docPr id="1354068677"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340743C2" id="_x0000_t32" coordsize="21600,21600" o:spt="32" o:oned="t" path="m,l21600,21600e" filled="f">
                <v:path arrowok="t" fillok="f" o:connecttype="none"/>
                <o:lock v:ext="edit" shapetype="t"/>
              </v:shapetype>
              <v:shape id="Straight Arrow Connector 69" o:spid="_x0000_s1026" type="#_x0000_t32" style="position:absolute;margin-left:-.75pt;margin-top:7.6pt;width:469.8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" strokecolor="black [3200]" strokeweight="1.5pt">
                <v:stroke startarrowwidth="narrow" startarrowlength="short" endarrowwidth="narrow" endarrowlength="short"/>
              </v:shape>
            </w:pict>
          </mc:Fallback>
        </mc:AlternateContent>
      </w:r>
    </w:p>
    <w:p w14:paraId="448ACAA7" w14:textId="02625AF6" w:rsidR="004B3C37" w:rsidRPr="0096335E" w:rsidRDefault="004B3C37" w:rsidP="00997349">
      <w:pPr>
        <w:rPr>
          <w:rFonts w:ascii="Tw Cen MT" w:eastAsia="Twentieth Century" w:hAnsi="Tw Cen MT" w:cs="Twentieth Century"/>
          <w:sz w:val="20"/>
          <w:szCs w:val="20"/>
        </w:rPr>
        <w:sectPr w:rsidR="004B3C37" w:rsidRPr="0096335E" w:rsidSect="00FB52E4">
          <w:headerReference w:type="default" r:id="rId10"/>
          <w:footerReference w:type="default" r:id="rId11"/>
          <w:pgSz w:w="12240" w:h="15840"/>
          <w:pgMar w:top="1440" w:right="1440" w:bottom="1440" w:left="1440" w:header="720" w:footer="720" w:gutter="0"/>
          <w:pgNumType w:start="141"/>
          <w:cols w:space="720"/>
        </w:sectPr>
      </w:pPr>
    </w:p>
    <w:p w14:paraId="0B773046" w14:textId="2051E34E" w:rsidR="00A1301E" w:rsidRPr="00AC3AD5" w:rsidRDefault="007106F6" w:rsidP="00BC6861">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PENDAHULUAN</w:t>
      </w:r>
    </w:p>
    <w:p w14:paraId="603DFE32" w14:textId="0683A6C2" w:rsidR="00B07CD9" w:rsidRPr="006E38EB" w:rsidRDefault="00B07CD9" w:rsidP="00B07CD9">
      <w:pPr>
        <w:spacing w:after="0" w:line="240" w:lineRule="auto"/>
        <w:jc w:val="both"/>
        <w:rPr>
          <w:rFonts w:ascii="Tw Cen MT" w:hAnsi="Tw Cen MT" w:cs="Times New Roman"/>
          <w:sz w:val="24"/>
          <w:szCs w:val="24"/>
        </w:rPr>
      </w:pPr>
      <w:proofErr w:type="spellStart"/>
      <w:r w:rsidRPr="006E38EB">
        <w:rPr>
          <w:rFonts w:ascii="Tw Cen MT" w:hAnsi="Tw Cen MT" w:cs="Times New Roman"/>
          <w:sz w:val="24"/>
          <w:szCs w:val="24"/>
        </w:rPr>
        <w:t>Mentruasi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tersiklus</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setiap</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bulan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sejak</w:t>
      </w:r>
      <w:proofErr w:type="spellEnd"/>
      <w:r w:rsidRPr="006E38EB">
        <w:rPr>
          <w:rFonts w:ascii="Tw Cen MT" w:hAnsi="Tw Cen MT" w:cs="Times New Roman"/>
          <w:sz w:val="24"/>
          <w:szCs w:val="24"/>
        </w:rPr>
        <w:t xml:space="preserve"> menarche. Pada </w:t>
      </w:r>
      <w:proofErr w:type="spellStart"/>
      <w:r w:rsidRPr="006E38EB">
        <w:rPr>
          <w:rFonts w:ascii="Tw Cen MT" w:hAnsi="Tw Cen MT" w:cs="Times New Roman"/>
          <w:sz w:val="24"/>
          <w:szCs w:val="24"/>
        </w:rPr>
        <w:t>sebagian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besar</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wanita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banyak</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mengalami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gangguan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mentruasi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seperti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siklus</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mentruasi</w:t>
      </w:r>
      <w:proofErr w:type="spellEnd"/>
      <w:r w:rsidRPr="006E38EB">
        <w:rPr>
          <w:rFonts w:ascii="Tw Cen MT" w:hAnsi="Tw Cen MT" w:cs="Times New Roman"/>
          <w:sz w:val="24"/>
          <w:szCs w:val="24"/>
        </w:rPr>
        <w:t xml:space="preserve"> yang </w:t>
      </w:r>
      <w:proofErr w:type="spellStart"/>
      <w:r w:rsidRPr="006E38EB">
        <w:rPr>
          <w:rFonts w:ascii="Tw Cen MT" w:hAnsi="Tw Cen MT" w:cs="Times New Roman"/>
          <w:sz w:val="24"/>
          <w:szCs w:val="24"/>
        </w:rPr>
        <w:t>tidak</w:t>
      </w:r>
      <w:proofErr w:type="spellEnd"/>
      <w:r w:rsidRPr="006E38EB">
        <w:rPr>
          <w:rFonts w:ascii="Tw Cen MT" w:hAnsi="Tw Cen MT" w:cs="Times New Roman"/>
          <w:sz w:val="24"/>
          <w:szCs w:val="24"/>
        </w:rPr>
        <w:t xml:space="preserve"> normal, </w:t>
      </w:r>
      <w:proofErr w:type="spellStart"/>
      <w:r w:rsidRPr="006E38EB">
        <w:rPr>
          <w:rFonts w:ascii="Tw Cen MT" w:hAnsi="Tw Cen MT" w:cs="Times New Roman"/>
          <w:sz w:val="24"/>
          <w:szCs w:val="24"/>
        </w:rPr>
        <w:t>perdarahan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mentruasi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berat</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disminore</w:t>
      </w:r>
      <w:proofErr w:type="spellEnd"/>
      <w:r w:rsidRPr="006E38EB">
        <w:rPr>
          <w:rFonts w:ascii="Tw Cen MT" w:hAnsi="Tw Cen MT" w:cs="Times New Roman"/>
          <w:sz w:val="24"/>
          <w:szCs w:val="24"/>
        </w:rPr>
        <w:t xml:space="preserve">,  dan </w:t>
      </w:r>
      <w:proofErr w:type="spellStart"/>
      <w:r w:rsidRPr="006E38EB">
        <w:rPr>
          <w:rFonts w:ascii="Tw Cen MT" w:hAnsi="Tw Cen MT" w:cs="Times New Roman"/>
          <w:sz w:val="24"/>
          <w:szCs w:val="24"/>
        </w:rPr>
        <w:t>gangguan</w:t>
      </w:r>
      <w:proofErr w:type="spellEnd"/>
      <w:r w:rsidRPr="006E38EB">
        <w:rPr>
          <w:rFonts w:ascii="Tw Cen MT" w:hAnsi="Tw Cen MT" w:cs="Times New Roman"/>
          <w:sz w:val="24"/>
          <w:szCs w:val="24"/>
        </w:rPr>
        <w:t xml:space="preserve"> </w:t>
      </w:r>
      <w:r w:rsidRPr="00B07CD9">
        <w:rPr>
          <w:rFonts w:ascii="Tw Cen MT" w:hAnsi="Tw Cen MT" w:cs="Times New Roman"/>
          <w:i/>
          <w:iCs/>
          <w:sz w:val="24"/>
          <w:szCs w:val="24"/>
        </w:rPr>
        <w:t>mood</w:t>
      </w:r>
      <w:r>
        <w:rPr>
          <w:rFonts w:ascii="Tw Cen MT" w:hAnsi="Tw Cen MT" w:cs="Times New Roman"/>
          <w:sz w:val="24"/>
          <w:szCs w:val="24"/>
        </w:rPr>
        <w:t xml:space="preserve"> </w:t>
      </w:r>
      <w:r w:rsidRPr="006E38EB">
        <w:rPr>
          <w:rStyle w:val="ReferensiCatatanKaki"/>
          <w:rFonts w:ascii="Tw Cen MT" w:hAnsi="Tw Cen MT" w:cs="Times New Roman"/>
          <w:sz w:val="24"/>
          <w:szCs w:val="24"/>
        </w:rPr>
        <w:fldChar w:fldCharType="begin" w:fldLock="1"/>
      </w:r>
      <w:r w:rsidRPr="006E38EB">
        <w:rPr>
          <w:rFonts w:ascii="Tw Cen MT" w:hAnsi="Tw Cen MT" w:cs="Times New Roman"/>
          <w:sz w:val="24"/>
          <w:szCs w:val="24"/>
        </w:rPr>
        <w:instrText>ADDIN CSL_CITATION {"citationItems":[{"id":"ITEM-1","itemData":{"DOI":"10.12669/pjms.35.2.644","ISSN":"1681-715X","abstract":"Objectives: To investigate the prevalence and impacts of heavy menstrual bleeding (HMB) on anemia, fatigue, and the quality of life (QoL) in women of reproductive age. Methods: This study was conducted among 306 women of reproductive age who presented at the internal medicine outpatient departments of the training and research hospital of a university. The data of the study were collected by the “Data collection form”, “SF-36 Quality of Life Scale (SF-36 QoLS)” and “Brief Fatigue Inventory (BFI)”. Results: The prevalence of HMB in women of reproductive age was 37.9%. The ferritin level and physical functions were found to decrease significantly as the duration of menstruation increased (p&lt;0.05). Besides, a positive but very weak relationship was found between the menstruation duration and the subdimensions of the global BFI and the general health perception subscale of the SF-36 QoLS (p&lt;0.05). Conclusion: It was determined that HMB is common and has negative effects on anemia, fatigue and some subdimensions of the QoL. Regular screening for HMB that may not be expressed by many women may therefore be useful in preventing and resolving the health problems that it will cause. How to cite this:Kocaoz S, Cirpan R, Degirmencioglu AZ. The prevalence and impacts heavy menstrual bleeding on anemia, fatigue and quality of life in women of reproductive age. Pak J Med Sci. 2019;35(2):365-370. doi: https://doi.org/10.12669/pjms.35.2.644 This is an Open Access article distributed under the terms of the Creative Commons Attribution License (http://creativecommons.org/licenses/by/3.0), which permits unrestricted use, distribution, and reproduction in any medium, provided the original work is properly cited.","author":[{"dropping-particle":"","family":"Kocaoz","given":"Semra","non-dropping-particle":"","parse-names":false,"suffix":""},{"dropping-particle":"","family":"Cirpan","given":"Rabiye","non-dropping-particle":"","parse-names":false,"suffix":""},{"dropping-particle":"","family":"Degirmencioglu","given":"Arife Zuhal","non-dropping-particle":"","parse-names":false,"suffix":""}],"container-title":"Pakistan Journal of Medical Sciences","id":"ITEM-1","issue":"2","issued":{"date-parts":[["2019","3","19"]]},"title":"The prevalence and impacts heavy menstrual bleeding on anemia, fatigue and quality of life in women of reproductive age","type":"article-journal","volume":"35"},"uris":["http://www.mendeley.com/documents/?uuid=f1c8b99a-be93-4adc-b4fd-6146250cb58a"]}],"mendeley":{"formattedCitation":"[1]","plainTextFormattedCitation":"[1]","previouslyFormattedCitation":"Semra Kocaoz, Rabiye Cirpan, and Arife Zuhal Degirmencioglu, ‘The Prevalence and Impacts Heavy Menstrual Bleeding on Anemia, Fatigue and Quality of Life in Women of Reproductive Age’, &lt;i&gt;Pakistan Journal of Medical Sciences&lt;/i&gt;, 35.2 (2019) &lt;https://doi.org/10.12669/pjms.35.2.644&gt;."},"properties":{"noteIndex":0},"schema":"https://github.com/citation-style-language/schema/raw/master/csl-citation.json"}</w:instrText>
      </w:r>
      <w:r w:rsidRPr="006E38EB">
        <w:rPr>
          <w:rStyle w:val="ReferensiCatatanKaki"/>
          <w:rFonts w:ascii="Tw Cen MT" w:hAnsi="Tw Cen MT" w:cs="Times New Roman"/>
          <w:sz w:val="24"/>
          <w:szCs w:val="24"/>
        </w:rPr>
        <w:fldChar w:fldCharType="separate"/>
      </w:r>
      <w:r w:rsidRPr="006E38EB">
        <w:rPr>
          <w:rFonts w:ascii="Tw Cen MT" w:hAnsi="Tw Cen MT" w:cs="Times New Roman"/>
          <w:bCs/>
          <w:noProof/>
          <w:sz w:val="24"/>
          <w:szCs w:val="24"/>
        </w:rPr>
        <w:t>[1]</w:t>
      </w:r>
      <w:r w:rsidRPr="006E38EB">
        <w:rPr>
          <w:rStyle w:val="ReferensiCatatanKaki"/>
          <w:rFonts w:ascii="Tw Cen MT" w:hAnsi="Tw Cen MT" w:cs="Times New Roman"/>
          <w:sz w:val="24"/>
          <w:szCs w:val="24"/>
        </w:rPr>
        <w:fldChar w:fldCharType="end"/>
      </w:r>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Beberapa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gangguan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siklus</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mentruasi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seperti</w:t>
      </w:r>
      <w:proofErr w:type="spellEnd"/>
      <w:r w:rsidRPr="006E38EB">
        <w:rPr>
          <w:rFonts w:ascii="Tw Cen MT" w:hAnsi="Tw Cen MT" w:cs="Times New Roman"/>
          <w:sz w:val="24"/>
          <w:szCs w:val="24"/>
        </w:rPr>
        <w:t xml:space="preserve"> </w:t>
      </w:r>
      <w:proofErr w:type="spellStart"/>
      <w:r w:rsidRPr="00B07CD9">
        <w:rPr>
          <w:rFonts w:ascii="Tw Cen MT" w:hAnsi="Tw Cen MT" w:cs="Times New Roman"/>
          <w:i/>
          <w:iCs/>
          <w:sz w:val="24"/>
          <w:szCs w:val="24"/>
        </w:rPr>
        <w:t>amenore</w:t>
      </w:r>
      <w:proofErr w:type="spellEnd"/>
      <w:r w:rsidRPr="00B07CD9">
        <w:rPr>
          <w:rFonts w:ascii="Tw Cen MT" w:hAnsi="Tw Cen MT" w:cs="Times New Roman"/>
          <w:i/>
          <w:iCs/>
          <w:sz w:val="24"/>
          <w:szCs w:val="24"/>
        </w:rPr>
        <w:t xml:space="preserve">, </w:t>
      </w:r>
      <w:proofErr w:type="spellStart"/>
      <w:r w:rsidRPr="00B07CD9">
        <w:rPr>
          <w:rFonts w:ascii="Tw Cen MT" w:hAnsi="Tw Cen MT" w:cs="Times New Roman"/>
          <w:i/>
          <w:iCs/>
          <w:sz w:val="24"/>
          <w:szCs w:val="24"/>
        </w:rPr>
        <w:t>oligomenore</w:t>
      </w:r>
      <w:proofErr w:type="spellEnd"/>
      <w:r w:rsidRPr="00B07CD9">
        <w:rPr>
          <w:rFonts w:ascii="Tw Cen MT" w:hAnsi="Tw Cen MT" w:cs="Times New Roman"/>
          <w:i/>
          <w:iCs/>
          <w:sz w:val="24"/>
          <w:szCs w:val="24"/>
        </w:rPr>
        <w:t xml:space="preserve">, </w:t>
      </w:r>
      <w:r w:rsidRPr="00B07CD9">
        <w:rPr>
          <w:rFonts w:ascii="Tw Cen MT" w:hAnsi="Tw Cen MT" w:cs="Times New Roman"/>
          <w:sz w:val="24"/>
          <w:szCs w:val="24"/>
        </w:rPr>
        <w:t>dan</w:t>
      </w:r>
      <w:r w:rsidRPr="00B07CD9">
        <w:rPr>
          <w:rFonts w:ascii="Tw Cen MT" w:hAnsi="Tw Cen MT" w:cs="Times New Roman"/>
          <w:i/>
          <w:iCs/>
          <w:sz w:val="24"/>
          <w:szCs w:val="24"/>
        </w:rPr>
        <w:t xml:space="preserve"> </w:t>
      </w:r>
      <w:proofErr w:type="spellStart"/>
      <w:r w:rsidRPr="00B07CD9">
        <w:rPr>
          <w:rFonts w:ascii="Tw Cen MT" w:hAnsi="Tw Cen MT" w:cs="Times New Roman"/>
          <w:i/>
          <w:iCs/>
          <w:sz w:val="24"/>
          <w:szCs w:val="24"/>
        </w:rPr>
        <w:t>polimenore</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Selain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gangguan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siklus</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mentruasi</w:t>
      </w:r>
      <w:proofErr w:type="spellEnd"/>
      <w:r w:rsidRPr="006E38EB">
        <w:rPr>
          <w:rFonts w:ascii="Tw Cen MT" w:hAnsi="Tw Cen MT" w:cs="Times New Roman"/>
          <w:sz w:val="24"/>
          <w:szCs w:val="24"/>
        </w:rPr>
        <w:t xml:space="preserve">, </w:t>
      </w:r>
      <w:proofErr w:type="spellStart"/>
      <w:r w:rsidRPr="00B07CD9">
        <w:rPr>
          <w:rFonts w:ascii="Tw Cen MT" w:hAnsi="Tw Cen MT" w:cs="Times New Roman"/>
          <w:i/>
          <w:iCs/>
          <w:sz w:val="24"/>
          <w:szCs w:val="24"/>
        </w:rPr>
        <w:t>dismenore</w:t>
      </w:r>
      <w:proofErr w:type="spellEnd"/>
      <w:r w:rsidRPr="006E38EB">
        <w:rPr>
          <w:rFonts w:ascii="Tw Cen MT" w:hAnsi="Tw Cen MT" w:cs="Times New Roman"/>
          <w:sz w:val="24"/>
          <w:szCs w:val="24"/>
        </w:rPr>
        <w:t xml:space="preserve"> juga </w:t>
      </w:r>
      <w:proofErr w:type="spellStart"/>
      <w:r w:rsidRPr="006E38EB">
        <w:rPr>
          <w:rFonts w:ascii="Tw Cen MT" w:hAnsi="Tw Cen MT" w:cs="Times New Roman"/>
          <w:sz w:val="24"/>
          <w:szCs w:val="24"/>
        </w:rPr>
        <w:t>umum</w:t>
      </w:r>
      <w:proofErr w:type="spellEnd"/>
      <w:r w:rsidRPr="006E38EB">
        <w:rPr>
          <w:rFonts w:ascii="Tw Cen MT" w:hAnsi="Tw Cen MT" w:cs="Times New Roman"/>
          <w:sz w:val="24"/>
          <w:szCs w:val="24"/>
        </w:rPr>
        <w:t xml:space="preserve"> </w:t>
      </w:r>
      <w:proofErr w:type="spellStart"/>
      <w:proofErr w:type="gramStart"/>
      <w:r w:rsidRPr="006E38EB">
        <w:rPr>
          <w:rFonts w:ascii="Tw Cen MT" w:hAnsi="Tw Cen MT" w:cs="Times New Roman"/>
          <w:sz w:val="24"/>
          <w:szCs w:val="24"/>
        </w:rPr>
        <w:t>terjadi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lastRenderedPageBreak/>
        <w:t>timbulnya</w:t>
      </w:r>
      <w:proofErr w:type="spellEnd"/>
      <w:proofErr w:type="gram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nyeri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sebelum</w:t>
      </w:r>
      <w:proofErr w:type="spellEnd"/>
      <w:r w:rsidRPr="006E38EB">
        <w:rPr>
          <w:rFonts w:ascii="Tw Cen MT" w:hAnsi="Tw Cen MT" w:cs="Times New Roman"/>
          <w:sz w:val="24"/>
          <w:szCs w:val="24"/>
        </w:rPr>
        <w:t xml:space="preserve"> dan </w:t>
      </w:r>
      <w:proofErr w:type="spellStart"/>
      <w:r w:rsidRPr="006E38EB">
        <w:rPr>
          <w:rFonts w:ascii="Tw Cen MT" w:hAnsi="Tw Cen MT" w:cs="Times New Roman"/>
          <w:sz w:val="24"/>
          <w:szCs w:val="24"/>
        </w:rPr>
        <w:t>saat</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mentruasi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menjalar</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ke</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selangkangan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punggung</w:t>
      </w:r>
      <w:proofErr w:type="spellEnd"/>
      <w:r w:rsidRPr="006E38EB">
        <w:rPr>
          <w:rFonts w:ascii="Tw Cen MT" w:hAnsi="Tw Cen MT" w:cs="Times New Roman"/>
          <w:sz w:val="24"/>
          <w:szCs w:val="24"/>
        </w:rPr>
        <w:t xml:space="preserve">, dan </w:t>
      </w:r>
      <w:proofErr w:type="spellStart"/>
      <w:r w:rsidRPr="006E38EB">
        <w:rPr>
          <w:rFonts w:ascii="Tw Cen MT" w:hAnsi="Tw Cen MT" w:cs="Times New Roman"/>
          <w:sz w:val="24"/>
          <w:szCs w:val="24"/>
        </w:rPr>
        <w:t>paha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Selain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itu</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mual</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muntah</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kelelahan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mudah</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tersinggung</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pusing</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diare</w:t>
      </w:r>
      <w:proofErr w:type="spellEnd"/>
      <w:r w:rsidRPr="006E38EB">
        <w:rPr>
          <w:rFonts w:ascii="Tw Cen MT" w:hAnsi="Tw Cen MT" w:cs="Times New Roman"/>
          <w:sz w:val="24"/>
          <w:szCs w:val="24"/>
        </w:rPr>
        <w:t xml:space="preserve">, dan </w:t>
      </w:r>
      <w:proofErr w:type="spellStart"/>
      <w:r w:rsidRPr="006E38EB">
        <w:rPr>
          <w:rFonts w:ascii="Tw Cen MT" w:hAnsi="Tw Cen MT" w:cs="Times New Roman"/>
          <w:sz w:val="24"/>
          <w:szCs w:val="24"/>
        </w:rPr>
        <w:t>sakit</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kepala</w:t>
      </w:r>
      <w:proofErr w:type="spellEnd"/>
      <w:r w:rsidRPr="006E38EB">
        <w:rPr>
          <w:rStyle w:val="ReferensiCatatanKaki"/>
          <w:rFonts w:ascii="Tw Cen MT" w:hAnsi="Tw Cen MT" w:cs="Times New Roman"/>
          <w:sz w:val="24"/>
          <w:szCs w:val="24"/>
        </w:rPr>
        <w:fldChar w:fldCharType="begin" w:fldLock="1"/>
      </w:r>
      <w:r w:rsidRPr="006E38EB">
        <w:rPr>
          <w:rFonts w:ascii="Tw Cen MT" w:hAnsi="Tw Cen MT" w:cs="Times New Roman"/>
          <w:sz w:val="24"/>
          <w:szCs w:val="24"/>
        </w:rPr>
        <w:instrText>ADDIN CSL_CITATION {"citationItems":[{"id":"ITEM-1","itemData":{"DOI":"10.12669/pjms.35.2.644","ISSN":"1681-715X","abstract":"Objectives: To investigate the prevalence and impacts of heavy menstrual bleeding (HMB) on anemia, fatigue, and the quality of life (QoL) in women of reproductive age. Methods: This study was conducted among 306 women of reproductive age who presented at the internal medicine outpatient departments of the training and research hospital of a university. The data of the study were collected by the “Data collection form”, “SF-36 Quality of Life Scale (SF-36 QoLS)” and “Brief Fatigue Inventory (BFI)”. Results: The prevalence of HMB in women of reproductive age was 37.9%. The ferritin level and physical functions were found to decrease significantly as the duration of menstruation increased (p&lt;0.05). Besides, a positive but very weak relationship was found between the menstruation duration and the subdimensions of the global BFI and the general health perception subscale of the SF-36 QoLS (p&lt;0.05). Conclusion: It was determined that HMB is common and has negative effects on anemia, fatigue and some subdimensions of the QoL. Regular screening for HMB that may not be expressed by many women may therefore be useful in preventing and resolving the health problems that it will cause. How to cite this:Kocaoz S, Cirpan R, Degirmencioglu AZ. The prevalence and impacts heavy menstrual bleeding on anemia, fatigue and quality of life in women of reproductive age. Pak J Med Sci. 2019;35(2):365-370. doi: https://doi.org/10.12669/pjms.35.2.644 This is an Open Access article distributed under the terms of the Creative Commons Attribution License (http://creativecommons.org/licenses/by/3.0), which permits unrestricted use, distribution, and reproduction in any medium, provided the original work is properly cited.","author":[{"dropping-particle":"","family":"Kocaoz","given":"Semra","non-dropping-particle":"","parse-names":false,"suffix":""},{"dropping-particle":"","family":"Cirpan","given":"Rabiye","non-dropping-particle":"","parse-names":false,"suffix":""},{"dropping-particle":"","family":"Degirmencioglu","given":"Arife Zuhal","non-dropping-particle":"","parse-names":false,"suffix":""}],"container-title":"Pakistan Journal of Medical Sciences","id":"ITEM-1","issue":"2","issued":{"date-parts":[["2019","3","19"]]},"title":"The prevalence and impacts heavy menstrual bleeding on anemia, fatigue and quality of life in women of reproductive age","type":"article-journal","volume":"35"},"uris":["http://www.mendeley.com/documents/?uuid=f1c8b99a-be93-4adc-b4fd-6146250cb58a"]}],"mendeley":{"formattedCitation":"[1]","plainTextFormattedCitation":"[1]","previouslyFormattedCitation":"Kocaoz, Cirpan, and Degirmencioglu."},"properties":{"noteIndex":0},"schema":"https://github.com/citation-style-language/schema/raw/master/csl-citation.json"}</w:instrText>
      </w:r>
      <w:r w:rsidRPr="006E38EB">
        <w:rPr>
          <w:rStyle w:val="ReferensiCatatanKaki"/>
          <w:rFonts w:ascii="Tw Cen MT" w:hAnsi="Tw Cen MT" w:cs="Times New Roman"/>
          <w:sz w:val="24"/>
          <w:szCs w:val="24"/>
        </w:rPr>
        <w:fldChar w:fldCharType="separate"/>
      </w:r>
      <w:r w:rsidRPr="006E38EB">
        <w:rPr>
          <w:rFonts w:ascii="Tw Cen MT" w:hAnsi="Tw Cen MT" w:cs="Times New Roman"/>
          <w:noProof/>
          <w:sz w:val="24"/>
          <w:szCs w:val="24"/>
        </w:rPr>
        <w:t>[1]</w:t>
      </w:r>
      <w:r w:rsidRPr="006E38EB">
        <w:rPr>
          <w:rStyle w:val="ReferensiCatatanKaki"/>
          <w:rFonts w:ascii="Tw Cen MT" w:hAnsi="Tw Cen MT" w:cs="Times New Roman"/>
          <w:sz w:val="24"/>
          <w:szCs w:val="24"/>
        </w:rPr>
        <w:fldChar w:fldCharType="end"/>
      </w:r>
      <w:r w:rsidRPr="006E38EB">
        <w:rPr>
          <w:rFonts w:ascii="Tw Cen MT" w:hAnsi="Tw Cen MT" w:cs="Times New Roman"/>
          <w:sz w:val="24"/>
          <w:szCs w:val="24"/>
        </w:rPr>
        <w:t>.</w:t>
      </w:r>
      <w:r>
        <w:rPr>
          <w:rFonts w:ascii="Tw Cen MT" w:hAnsi="Tw Cen MT" w:cs="Times New Roman"/>
          <w:sz w:val="24"/>
          <w:szCs w:val="24"/>
        </w:rPr>
        <w:t xml:space="preserve"> </w:t>
      </w:r>
      <w:r w:rsidRPr="006E38EB">
        <w:rPr>
          <w:rFonts w:ascii="Tw Cen MT" w:hAnsi="Tw Cen MT" w:cs="Times New Roman"/>
          <w:sz w:val="24"/>
          <w:szCs w:val="24"/>
        </w:rPr>
        <w:t>Hasil</w:t>
      </w:r>
      <w:r>
        <w:rPr>
          <w:rFonts w:ascii="Tw Cen MT" w:hAnsi="Tw Cen MT" w:cs="Times New Roman"/>
          <w:sz w:val="24"/>
          <w:szCs w:val="24"/>
        </w:rPr>
        <w:t xml:space="preserve"> </w:t>
      </w:r>
      <w:proofErr w:type="spellStart"/>
      <w:r w:rsidRPr="006E38EB">
        <w:rPr>
          <w:rFonts w:ascii="Tw Cen MT" w:hAnsi="Tw Cen MT" w:cs="Times New Roman"/>
          <w:sz w:val="24"/>
          <w:szCs w:val="24"/>
        </w:rPr>
        <w:t>beberapa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penelitian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menunjukkan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bahwa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gejala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menstruasi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dapat</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berdampak</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besar</w:t>
      </w:r>
      <w:proofErr w:type="spellEnd"/>
      <w:r w:rsidRPr="006E38EB">
        <w:rPr>
          <w:rFonts w:ascii="Tw Cen MT" w:hAnsi="Tw Cen MT" w:cs="Times New Roman"/>
          <w:sz w:val="24"/>
          <w:szCs w:val="24"/>
        </w:rPr>
        <w:t xml:space="preserve"> pada </w:t>
      </w:r>
      <w:proofErr w:type="spellStart"/>
      <w:r w:rsidRPr="006E38EB">
        <w:rPr>
          <w:rFonts w:ascii="Tw Cen MT" w:hAnsi="Tw Cen MT" w:cs="Times New Roman"/>
          <w:sz w:val="24"/>
          <w:szCs w:val="24"/>
        </w:rPr>
        <w:t>kesejahteraan</w:t>
      </w:r>
      <w:proofErr w:type="spellEnd"/>
      <w:r w:rsidRPr="006E38EB">
        <w:rPr>
          <w:rFonts w:ascii="Tw Cen MT" w:hAnsi="Tw Cen MT" w:cs="Times New Roman"/>
          <w:sz w:val="24"/>
          <w:szCs w:val="24"/>
        </w:rPr>
        <w:t xml:space="preserve"> mental dan </w:t>
      </w:r>
      <w:proofErr w:type="spellStart"/>
      <w:r w:rsidRPr="006E38EB">
        <w:rPr>
          <w:rFonts w:ascii="Tw Cen MT" w:hAnsi="Tw Cen MT" w:cs="Times New Roman"/>
          <w:sz w:val="24"/>
          <w:szCs w:val="24"/>
        </w:rPr>
        <w:t>fisik</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wanita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hubungan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pribadi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pendidikan</w:t>
      </w:r>
      <w:proofErr w:type="spellEnd"/>
      <w:r w:rsidRPr="006E38EB">
        <w:rPr>
          <w:rFonts w:ascii="Tw Cen MT" w:hAnsi="Tw Cen MT" w:cs="Times New Roman"/>
          <w:sz w:val="24"/>
          <w:szCs w:val="24"/>
        </w:rPr>
        <w:t xml:space="preserve"> dan </w:t>
      </w:r>
      <w:proofErr w:type="spellStart"/>
      <w:r w:rsidRPr="006E38EB">
        <w:rPr>
          <w:rFonts w:ascii="Tw Cen MT" w:hAnsi="Tw Cen MT" w:cs="Times New Roman"/>
          <w:sz w:val="24"/>
          <w:szCs w:val="24"/>
        </w:rPr>
        <w:t>pencapaian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karier</w:t>
      </w:r>
      <w:proofErr w:type="spellEnd"/>
      <w:r w:rsidRPr="006E38EB">
        <w:rPr>
          <w:rFonts w:ascii="Tw Cen MT" w:hAnsi="Tw Cen MT" w:cs="Times New Roman"/>
          <w:sz w:val="24"/>
          <w:szCs w:val="24"/>
        </w:rPr>
        <w:t xml:space="preserve">, dan </w:t>
      </w:r>
      <w:proofErr w:type="spellStart"/>
      <w:r w:rsidRPr="006E38EB">
        <w:rPr>
          <w:rFonts w:ascii="Tw Cen MT" w:hAnsi="Tw Cen MT" w:cs="Times New Roman"/>
          <w:sz w:val="24"/>
          <w:szCs w:val="24"/>
        </w:rPr>
        <w:t>dapat</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menyebabkan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gangguan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jangka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panjang</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dalam</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kualitas</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hidup</w:t>
      </w:r>
      <w:proofErr w:type="spellEnd"/>
      <w:r>
        <w:rPr>
          <w:rFonts w:ascii="Tw Cen MT" w:hAnsi="Tw Cen MT" w:cs="Times New Roman"/>
          <w:sz w:val="24"/>
          <w:szCs w:val="24"/>
        </w:rPr>
        <w:t xml:space="preserve"> </w:t>
      </w:r>
      <w:r w:rsidRPr="006E38EB">
        <w:rPr>
          <w:rStyle w:val="ReferensiCatatanKaki"/>
          <w:rFonts w:ascii="Tw Cen MT" w:hAnsi="Tw Cen MT" w:cs="Times New Roman"/>
          <w:sz w:val="24"/>
          <w:szCs w:val="24"/>
        </w:rPr>
        <w:fldChar w:fldCharType="begin" w:fldLock="1"/>
      </w:r>
      <w:r w:rsidRPr="006E38EB">
        <w:rPr>
          <w:rFonts w:ascii="Tw Cen MT" w:hAnsi="Tw Cen MT" w:cs="Times New Roman"/>
          <w:sz w:val="24"/>
          <w:szCs w:val="24"/>
        </w:rPr>
        <w:instrText>ADDIN CSL_CITATION {"citationItems":[{"id":"ITEM-1","itemData":{"DOI":"10.1093/humupd/dmv039","ISSN":"1355-4786","author":[{"dropping-particle":"","family":"Iacovides","given":"Stella","non-dropping-particle":"","parse-names":false,"suffix":""},{"dropping-particle":"","family":"Avidon","given":"Ingrid","non-dropping-particle":"","parse-names":false,"suffix":""},{"dropping-particle":"","family":"Baker","given":"Fiona C.","non-dropping-particle":"","parse-names":false,"suffix":""}],"container-title":"Human Reproduction Update","id":"ITEM-1","issue":"6","issued":{"date-parts":[["2015","11"]]},"page":"762-778","title":"What we know about primary dysmenorrhea today: a critical review","type":"article-journal","volume":"21"},"uris":["http://www.mendeley.com/documents/?uuid=48088369-747e-42cd-a649-3f85ec8ea384"]}],"mendeley":{"formattedCitation":"[2]","plainTextFormattedCitation":"[2]","previouslyFormattedCitation":"Stella Iacovides, Ingrid Avidon, and Fiona C. Baker, ‘What We Know about Primary Dysmenorrhea Today: A Critical Review’, &lt;i&gt;Human Reproduction Update&lt;/i&gt;, 21.6 (2015), 762–78 &lt;https://doi.org/10.1093/humupd/dmv039&gt;."},"properties":{"noteIndex":0},"schema":"https://github.com/citation-style-language/schema/raw/master/csl-citation.json"}</w:instrText>
      </w:r>
      <w:r w:rsidRPr="006E38EB">
        <w:rPr>
          <w:rStyle w:val="ReferensiCatatanKaki"/>
          <w:rFonts w:ascii="Tw Cen MT" w:hAnsi="Tw Cen MT" w:cs="Times New Roman"/>
          <w:sz w:val="24"/>
          <w:szCs w:val="24"/>
        </w:rPr>
        <w:fldChar w:fldCharType="separate"/>
      </w:r>
      <w:r w:rsidRPr="006E38EB">
        <w:rPr>
          <w:rFonts w:ascii="Tw Cen MT" w:hAnsi="Tw Cen MT" w:cs="Times New Roman"/>
          <w:bCs/>
          <w:noProof/>
          <w:sz w:val="24"/>
          <w:szCs w:val="24"/>
        </w:rPr>
        <w:t>[2]</w:t>
      </w:r>
      <w:r w:rsidRPr="006E38EB">
        <w:rPr>
          <w:rStyle w:val="ReferensiCatatanKaki"/>
          <w:rFonts w:ascii="Tw Cen MT" w:hAnsi="Tw Cen MT" w:cs="Times New Roman"/>
          <w:sz w:val="24"/>
          <w:szCs w:val="24"/>
        </w:rPr>
        <w:fldChar w:fldCharType="end"/>
      </w:r>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Lebih</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jauh</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diperkirakan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banyak</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wanita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awalnya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tidak</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berkonsultasi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dengan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dokter</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saat</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menghadapi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gejala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menstruasi</w:t>
      </w:r>
      <w:proofErr w:type="spellEnd"/>
      <w:r>
        <w:rPr>
          <w:rFonts w:ascii="Tw Cen MT" w:hAnsi="Tw Cen MT" w:cs="Times New Roman"/>
          <w:sz w:val="24"/>
          <w:szCs w:val="24"/>
        </w:rPr>
        <w:t xml:space="preserve"> </w:t>
      </w:r>
      <w:r w:rsidRPr="006E38EB">
        <w:rPr>
          <w:rStyle w:val="ReferensiCatatanKaki"/>
          <w:rFonts w:ascii="Tw Cen MT" w:hAnsi="Tw Cen MT" w:cs="Times New Roman"/>
          <w:sz w:val="24"/>
          <w:szCs w:val="24"/>
        </w:rPr>
        <w:fldChar w:fldCharType="begin" w:fldLock="1"/>
      </w:r>
      <w:r w:rsidRPr="006E38EB">
        <w:rPr>
          <w:rFonts w:ascii="Tw Cen MT" w:hAnsi="Tw Cen MT" w:cs="Times New Roman"/>
          <w:sz w:val="24"/>
          <w:szCs w:val="24"/>
        </w:rPr>
        <w:instrText>ADDIN CSL_CITATION {"citationItems":[{"id":"ITEM-1","itemData":{"DOI":"10.1016/j.ajog.2019.02.048","ISSN":"00029378","author":[{"dropping-particle":"","family":"Schoep","given":"Mark E.","non-dropping-particle":"","parse-names":false,"suffix":""},{"dropping-particle":"","family":"Nieboer","given":"Theodoor E.","non-dropping-particle":"","parse-names":false,"suffix":""},{"dropping-particle":"","family":"Zanden","given":"Moniek","non-dropping-particle":"van der","parse-names":false,"suffix":""},{"dropping-particle":"","family":"Braat","given":"Didi D.M.","non-dropping-particle":"","parse-names":false,"suffix":""},{"dropping-particle":"","family":"Nap","given":"Annemiek W.","non-dropping-particle":"","parse-names":false,"suffix":""}],"container-title":"American Journal of Obstetrics and Gynecology","id":"ITEM-1","issue":"6","issued":{"date-parts":[["2019","6"]]},"page":"569.e1-569.e7","title":"The impact of menstrual symptoms on everyday life: a survey among 42,879 women","type":"article-journal","volume":"220"},"uris":["http://www.mendeley.com/documents/?uuid=54c988f8-4776-4ccd-9640-c53a3d4d8c02"]}],"mendeley":{"formattedCitation":"[3]","plainTextFormattedCitation":"[3]","previouslyFormattedCitation":"Mark E. Schoep and others, ‘The Impact of Menstrual Symptoms on Everyday Life: A Survey among 42,879 Women’, &lt;i&gt;American Journal of Obstetrics and Gynecology&lt;/i&gt;, 220.6 (2019), 569.e1-569.e7 &lt;https://doi.org/10.1016/j.ajog.2019.02.048&gt;."},"properties":{"noteIndex":0},"schema":"https://github.com/citation-style-language/schema/raw/master/csl-citation.json"}</w:instrText>
      </w:r>
      <w:r w:rsidRPr="006E38EB">
        <w:rPr>
          <w:rStyle w:val="ReferensiCatatanKaki"/>
          <w:rFonts w:ascii="Tw Cen MT" w:hAnsi="Tw Cen MT" w:cs="Times New Roman"/>
          <w:sz w:val="24"/>
          <w:szCs w:val="24"/>
        </w:rPr>
        <w:fldChar w:fldCharType="separate"/>
      </w:r>
      <w:r w:rsidRPr="006E38EB">
        <w:rPr>
          <w:rFonts w:ascii="Tw Cen MT" w:hAnsi="Tw Cen MT" w:cs="Times New Roman"/>
          <w:bCs/>
          <w:noProof/>
          <w:sz w:val="24"/>
          <w:szCs w:val="24"/>
        </w:rPr>
        <w:t>[3]</w:t>
      </w:r>
      <w:r w:rsidRPr="006E38EB">
        <w:rPr>
          <w:rStyle w:val="ReferensiCatatanKaki"/>
          <w:rFonts w:ascii="Tw Cen MT" w:hAnsi="Tw Cen MT" w:cs="Times New Roman"/>
          <w:sz w:val="24"/>
          <w:szCs w:val="24"/>
        </w:rPr>
        <w:fldChar w:fldCharType="end"/>
      </w:r>
      <w:r>
        <w:rPr>
          <w:rFonts w:ascii="Tw Cen MT" w:hAnsi="Tw Cen MT" w:cs="Times New Roman"/>
          <w:sz w:val="24"/>
          <w:szCs w:val="24"/>
        </w:rPr>
        <w:t>.</w:t>
      </w:r>
    </w:p>
    <w:p w14:paraId="454DAA24" w14:textId="02B19738" w:rsidR="00B07CD9" w:rsidRPr="006E38EB" w:rsidRDefault="00B07CD9" w:rsidP="00B07CD9">
      <w:pPr>
        <w:spacing w:after="0" w:line="240" w:lineRule="auto"/>
        <w:jc w:val="both"/>
        <w:rPr>
          <w:rFonts w:ascii="Tw Cen MT" w:hAnsi="Tw Cen MT" w:cs="Times New Roman"/>
          <w:sz w:val="24"/>
          <w:szCs w:val="24"/>
        </w:rPr>
      </w:pPr>
      <w:proofErr w:type="spellStart"/>
      <w:r w:rsidRPr="006E38EB">
        <w:rPr>
          <w:rFonts w:ascii="Tw Cen MT" w:hAnsi="Tw Cen MT" w:cs="Times New Roman"/>
          <w:sz w:val="24"/>
          <w:szCs w:val="24"/>
        </w:rPr>
        <w:t>Berdasarkan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hasil</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studi</w:t>
      </w:r>
      <w:proofErr w:type="spellEnd"/>
      <w:r w:rsidRPr="006E38EB">
        <w:rPr>
          <w:rFonts w:ascii="Tw Cen MT" w:hAnsi="Tw Cen MT" w:cs="Times New Roman"/>
          <w:sz w:val="24"/>
          <w:szCs w:val="24"/>
        </w:rPr>
        <w:t xml:space="preserve"> pada </w:t>
      </w:r>
      <w:proofErr w:type="spellStart"/>
      <w:r w:rsidRPr="006E38EB">
        <w:rPr>
          <w:rFonts w:ascii="Tw Cen MT" w:hAnsi="Tw Cen MT" w:cs="Times New Roman"/>
          <w:sz w:val="24"/>
          <w:szCs w:val="24"/>
        </w:rPr>
        <w:t>mahasiswa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keperawatan</w:t>
      </w:r>
      <w:proofErr w:type="spellEnd"/>
      <w:r w:rsidRPr="006E38EB">
        <w:rPr>
          <w:rFonts w:ascii="Tw Cen MT" w:hAnsi="Tw Cen MT" w:cs="Times New Roman"/>
          <w:sz w:val="24"/>
          <w:szCs w:val="24"/>
        </w:rPr>
        <w:t xml:space="preserve"> Lebanon </w:t>
      </w:r>
      <w:proofErr w:type="spellStart"/>
      <w:r w:rsidRPr="006E38EB">
        <w:rPr>
          <w:rFonts w:ascii="Tw Cen MT" w:hAnsi="Tw Cen MT" w:cs="Times New Roman"/>
          <w:sz w:val="24"/>
          <w:szCs w:val="24"/>
        </w:rPr>
        <w:t>menujukkan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bahwa</w:t>
      </w:r>
      <w:proofErr w:type="spellEnd"/>
      <w:r w:rsidRPr="006E38EB">
        <w:rPr>
          <w:rFonts w:ascii="Tw Cen MT" w:hAnsi="Tw Cen MT" w:cs="Times New Roman"/>
          <w:sz w:val="24"/>
          <w:szCs w:val="24"/>
        </w:rPr>
        <w:t xml:space="preserve"> 80,7 % </w:t>
      </w:r>
      <w:proofErr w:type="spellStart"/>
      <w:r w:rsidRPr="006E38EB">
        <w:rPr>
          <w:rFonts w:ascii="Tw Cen MT" w:hAnsi="Tw Cen MT" w:cs="Times New Roman"/>
          <w:sz w:val="24"/>
          <w:szCs w:val="24"/>
        </w:rPr>
        <w:t>mahasiswa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mengalami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masalah</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mentruasi</w:t>
      </w:r>
      <w:proofErr w:type="spellEnd"/>
      <w:r>
        <w:rPr>
          <w:rFonts w:ascii="Tw Cen MT" w:hAnsi="Tw Cen MT" w:cs="Times New Roman"/>
          <w:sz w:val="24"/>
          <w:szCs w:val="24"/>
        </w:rPr>
        <w:t xml:space="preserve"> </w:t>
      </w:r>
      <w:r w:rsidRPr="006E38EB">
        <w:rPr>
          <w:rStyle w:val="ReferensiCatatanKaki"/>
          <w:rFonts w:ascii="Tw Cen MT" w:hAnsi="Tw Cen MT" w:cs="Times New Roman"/>
          <w:sz w:val="24"/>
          <w:szCs w:val="24"/>
        </w:rPr>
        <w:fldChar w:fldCharType="begin" w:fldLock="1"/>
      </w:r>
      <w:r w:rsidRPr="006E38EB">
        <w:rPr>
          <w:rFonts w:ascii="Tw Cen MT" w:hAnsi="Tw Cen MT" w:cs="Times New Roman"/>
          <w:sz w:val="24"/>
          <w:szCs w:val="24"/>
        </w:rPr>
        <w:instrText>ADDIN CSL_CITATION {"citationItems":[{"id":"ITEM-1","itemData":{"DOI":"10.26719/2012.18.4.346","ISSN":"10203397","PMID":"22768696","abstract":"Menstrual disorders frequently affect the quality of life of adolescents and young adult women and can be indicators of serious underlying problems. The objective of this study was to determine the prevalence and pattern of menstrual symptoms among nursing students in Beirut, Lebanon. Of 352 students completing a written questionnaire, the most common menstrual disorders were irregular frequency of menstruation (80.7%), premenstrual syndrome (54.0%), irregular duration of menstruation (43.8%), dysmenorrhoea (38.1%), polymenorrhoea (37.5%) and oligomenorrhoea (19.3%). On logistic regression analysis, there were significant associations between irregular cycles and marital status (OR 2.18) and menarcheal age (OR 4.76); oligomenorrhoea and residency (OR 2.06) and menarcheal age (OR 3.17); abnormal blood loss and menarcheal age (OR 6.92); dysmenorrhoea and marital status (OR 8.93) and residency (OR 2.04); and premenstrual syndrome and marital status (OR 2.10). Dysmenorrhoea and premenstrual symptoms were serious enough to affect daily activities or academic attendance in many cases and this is a concern for policy-makers.","author":[{"dropping-particle":"","family":"Karout","given":"N.","non-dropping-particle":"","parse-names":false,"suffix":""},{"dropping-particle":"","family":"Hawai","given":"S.M.","non-dropping-particle":"","parse-names":false,"suffix":""},{"dropping-particle":"","family":"Altuwaijri","given":"S.","non-dropping-particle":"","parse-names":false,"suffix":""}],"container-title":"Eastern Mediterranean Health Journal","id":"ITEM-1","issue":"4","issued":{"date-parts":[["2012"]]},"page":"346-352","title":"Prevalence and pattern of menstrual disorders among Lebanese nursing students","type":"article-journal","volume":"18"},"uris":["http://www.mendeley.com/documents/?uuid=382b15ca-eb13-400a-8031-c74f13b19786"]}],"mendeley":{"formattedCitation":"[4]","plainTextFormattedCitation":"[4]","previouslyFormattedCitation":"N. Karout, S.M. Hawai, and S. Altuwaijri, ‘Prevalence and Pattern of Menstrual Disorders among Lebanese Nursing Students’, &lt;i&gt;Eastern Mediterranean Health Journal&lt;/i&gt;, 18.4 (2012), 346–52 &lt;https://doi.org/10.26719/2012.18.4.346&gt;."},"properties":{"noteIndex":0},"schema":"https://github.com/citation-style-language/schema/raw/master/csl-citation.json"}</w:instrText>
      </w:r>
      <w:r w:rsidRPr="006E38EB">
        <w:rPr>
          <w:rStyle w:val="ReferensiCatatanKaki"/>
          <w:rFonts w:ascii="Tw Cen MT" w:hAnsi="Tw Cen MT" w:cs="Times New Roman"/>
          <w:sz w:val="24"/>
          <w:szCs w:val="24"/>
        </w:rPr>
        <w:fldChar w:fldCharType="separate"/>
      </w:r>
      <w:r w:rsidRPr="006E38EB">
        <w:rPr>
          <w:rFonts w:ascii="Tw Cen MT" w:hAnsi="Tw Cen MT" w:cs="Times New Roman"/>
          <w:bCs/>
          <w:noProof/>
          <w:sz w:val="24"/>
          <w:szCs w:val="24"/>
        </w:rPr>
        <w:t>[4]</w:t>
      </w:r>
      <w:r w:rsidRPr="006E38EB">
        <w:rPr>
          <w:rStyle w:val="ReferensiCatatanKaki"/>
          <w:rFonts w:ascii="Tw Cen MT" w:hAnsi="Tw Cen MT" w:cs="Times New Roman"/>
          <w:sz w:val="24"/>
          <w:szCs w:val="24"/>
        </w:rPr>
        <w:fldChar w:fldCharType="end"/>
      </w:r>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Menurut</w:t>
      </w:r>
      <w:proofErr w:type="spellEnd"/>
      <w:r w:rsidRPr="006E38EB">
        <w:rPr>
          <w:rFonts w:ascii="Tw Cen MT" w:hAnsi="Tw Cen MT" w:cs="Times New Roman"/>
          <w:sz w:val="24"/>
          <w:szCs w:val="24"/>
        </w:rPr>
        <w:t xml:space="preserve"> data </w:t>
      </w:r>
      <w:proofErr w:type="spellStart"/>
      <w:r w:rsidRPr="006E38EB">
        <w:rPr>
          <w:rFonts w:ascii="Tw Cen MT" w:hAnsi="Tw Cen MT" w:cs="Times New Roman"/>
          <w:sz w:val="24"/>
          <w:szCs w:val="24"/>
        </w:rPr>
        <w:t>Riset</w:t>
      </w:r>
      <w:proofErr w:type="spellEnd"/>
      <w:r w:rsidRPr="006E38EB">
        <w:rPr>
          <w:rFonts w:ascii="Tw Cen MT" w:hAnsi="Tw Cen MT" w:cs="Times New Roman"/>
          <w:sz w:val="24"/>
          <w:szCs w:val="24"/>
        </w:rPr>
        <w:t xml:space="preserve"> Kesehatan Dasar 2018 di Indonesia, </w:t>
      </w:r>
      <w:proofErr w:type="spellStart"/>
      <w:r w:rsidRPr="006E38EB">
        <w:rPr>
          <w:rFonts w:ascii="Tw Cen MT" w:hAnsi="Tw Cen MT" w:cs="Times New Roman"/>
          <w:sz w:val="24"/>
          <w:szCs w:val="24"/>
        </w:rPr>
        <w:t>sebanyak</w:t>
      </w:r>
      <w:proofErr w:type="spellEnd"/>
      <w:r w:rsidRPr="006E38EB">
        <w:rPr>
          <w:rFonts w:ascii="Tw Cen MT" w:hAnsi="Tw Cen MT" w:cs="Times New Roman"/>
          <w:sz w:val="24"/>
          <w:szCs w:val="24"/>
        </w:rPr>
        <w:t xml:space="preserve"> 13,7 </w:t>
      </w:r>
      <w:proofErr w:type="spellStart"/>
      <w:r w:rsidRPr="006E38EB">
        <w:rPr>
          <w:rFonts w:ascii="Tw Cen MT" w:hAnsi="Tw Cen MT" w:cs="Times New Roman"/>
          <w:sz w:val="24"/>
          <w:szCs w:val="24"/>
        </w:rPr>
        <w:t>wanita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usia</w:t>
      </w:r>
      <w:proofErr w:type="spellEnd"/>
      <w:r w:rsidRPr="006E38EB">
        <w:rPr>
          <w:rFonts w:ascii="Tw Cen MT" w:hAnsi="Tw Cen MT" w:cs="Times New Roman"/>
          <w:sz w:val="24"/>
          <w:szCs w:val="24"/>
        </w:rPr>
        <w:t xml:space="preserve"> 10-59 </w:t>
      </w:r>
      <w:proofErr w:type="spellStart"/>
      <w:r w:rsidRPr="006E38EB">
        <w:rPr>
          <w:rFonts w:ascii="Tw Cen MT" w:hAnsi="Tw Cen MT" w:cs="Times New Roman"/>
          <w:sz w:val="24"/>
          <w:szCs w:val="24"/>
        </w:rPr>
        <w:t>tahun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mengalami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masalah</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menstruasi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tidak</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teratur</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dalam</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waktu</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satu</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tahun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Prevalensi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gangguan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siklus</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menstruasi</w:t>
      </w:r>
      <w:proofErr w:type="spellEnd"/>
      <w:r w:rsidRPr="006E38EB">
        <w:rPr>
          <w:rFonts w:ascii="Tw Cen MT" w:hAnsi="Tw Cen MT" w:cs="Times New Roman"/>
          <w:sz w:val="24"/>
          <w:szCs w:val="24"/>
        </w:rPr>
        <w:t xml:space="preserve"> yang </w:t>
      </w:r>
      <w:proofErr w:type="spellStart"/>
      <w:r w:rsidRPr="006E38EB">
        <w:rPr>
          <w:rFonts w:ascii="Tw Cen MT" w:hAnsi="Tw Cen MT" w:cs="Times New Roman"/>
          <w:sz w:val="24"/>
          <w:szCs w:val="24"/>
        </w:rPr>
        <w:t>tidak</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teratur</w:t>
      </w:r>
      <w:proofErr w:type="spellEnd"/>
      <w:r w:rsidRPr="006E38EB">
        <w:rPr>
          <w:rFonts w:ascii="Tw Cen MT" w:hAnsi="Tw Cen MT" w:cs="Times New Roman"/>
          <w:sz w:val="24"/>
          <w:szCs w:val="24"/>
        </w:rPr>
        <w:t xml:space="preserve"> pada </w:t>
      </w:r>
      <w:proofErr w:type="spellStart"/>
      <w:r w:rsidRPr="006E38EB">
        <w:rPr>
          <w:rFonts w:ascii="Tw Cen MT" w:hAnsi="Tw Cen MT" w:cs="Times New Roman"/>
          <w:sz w:val="24"/>
          <w:szCs w:val="24"/>
        </w:rPr>
        <w:t>wanita</w:t>
      </w:r>
      <w:proofErr w:type="spellEnd"/>
      <w:r w:rsidRPr="006E38EB">
        <w:rPr>
          <w:rFonts w:ascii="Tw Cen MT" w:hAnsi="Tw Cen MT" w:cs="Times New Roman"/>
          <w:sz w:val="24"/>
          <w:szCs w:val="24"/>
        </w:rPr>
        <w:t xml:space="preserve"> Indonesia </w:t>
      </w:r>
      <w:proofErr w:type="spellStart"/>
      <w:r w:rsidRPr="006E38EB">
        <w:rPr>
          <w:rFonts w:ascii="Tw Cen MT" w:hAnsi="Tw Cen MT" w:cs="Times New Roman"/>
          <w:sz w:val="24"/>
          <w:szCs w:val="24"/>
        </w:rPr>
        <w:t>usia</w:t>
      </w:r>
      <w:proofErr w:type="spellEnd"/>
      <w:r w:rsidRPr="006E38EB">
        <w:rPr>
          <w:rFonts w:ascii="Tw Cen MT" w:hAnsi="Tw Cen MT" w:cs="Times New Roman"/>
          <w:sz w:val="24"/>
          <w:szCs w:val="24"/>
        </w:rPr>
        <w:t xml:space="preserve"> 17-29 </w:t>
      </w:r>
      <w:proofErr w:type="spellStart"/>
      <w:r w:rsidRPr="006E38EB">
        <w:rPr>
          <w:rFonts w:ascii="Tw Cen MT" w:hAnsi="Tw Cen MT" w:cs="Times New Roman"/>
          <w:sz w:val="24"/>
          <w:szCs w:val="24"/>
        </w:rPr>
        <w:t>tahun</w:t>
      </w:r>
      <w:proofErr w:type="spellEnd"/>
      <w:r w:rsidRPr="006E38EB">
        <w:rPr>
          <w:rFonts w:ascii="Tw Cen MT" w:hAnsi="Tw Cen MT" w:cs="Times New Roman"/>
          <w:sz w:val="24"/>
          <w:szCs w:val="24"/>
        </w:rPr>
        <w:t xml:space="preserve"> dan 30-34 </w:t>
      </w:r>
      <w:proofErr w:type="spellStart"/>
      <w:r w:rsidRPr="006E38EB">
        <w:rPr>
          <w:rFonts w:ascii="Tw Cen MT" w:hAnsi="Tw Cen MT" w:cs="Times New Roman"/>
          <w:sz w:val="24"/>
          <w:szCs w:val="24"/>
        </w:rPr>
        <w:t>tahun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cukup</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signifikan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mencapai</w:t>
      </w:r>
      <w:proofErr w:type="spellEnd"/>
      <w:r w:rsidRPr="006E38EB">
        <w:rPr>
          <w:rFonts w:ascii="Tw Cen MT" w:hAnsi="Tw Cen MT" w:cs="Times New Roman"/>
          <w:sz w:val="24"/>
          <w:szCs w:val="24"/>
        </w:rPr>
        <w:t xml:space="preserve"> 16,4</w:t>
      </w:r>
      <w:r>
        <w:rPr>
          <w:rFonts w:ascii="Tw Cen MT" w:hAnsi="Tw Cen MT" w:cs="Times New Roman"/>
          <w:sz w:val="24"/>
          <w:szCs w:val="24"/>
        </w:rPr>
        <w:t xml:space="preserve">% </w:t>
      </w:r>
      <w:r w:rsidRPr="006E38EB">
        <w:rPr>
          <w:rStyle w:val="ReferensiCatatanKaki"/>
          <w:rFonts w:ascii="Tw Cen MT" w:hAnsi="Tw Cen MT" w:cs="Times New Roman"/>
          <w:sz w:val="24"/>
          <w:szCs w:val="24"/>
        </w:rPr>
        <w:fldChar w:fldCharType="begin" w:fldLock="1"/>
      </w:r>
      <w:r w:rsidRPr="006E38EB">
        <w:rPr>
          <w:rFonts w:ascii="Tw Cen MT" w:hAnsi="Tw Cen MT" w:cs="Times New Roman"/>
          <w:sz w:val="24"/>
          <w:szCs w:val="24"/>
        </w:rPr>
        <w:instrText>ADDIN CSL_CITATION {"citationItems":[{"id":"ITEM-1","itemData":{"author":[{"dropping-particle":"","family":"Kemenkes RI","given":"","non-dropping-particle":"","parse-names":false,"suffix":""}],"container-title":"Lembaga Penerbit Balitbangkes","id":"ITEM-1","issued":{"date-parts":[["2018"]]},"title":"Laporan Riskesdas 2018 Nasional.pdf","type":"article"},"uris":["http://www.mendeley.com/documents/?uuid=9d81a542-3845-43f0-b69d-83745304926f"]}],"mendeley":{"formattedCitation":"[5]","plainTextFormattedCitation":"[5]","previouslyFormattedCitation":"Kemenkes RI, ‘Laporan Riskesdas 2018 Nasional.Pdf’, &lt;i&gt;Lembaga Penerbit Balitbangkes&lt;/i&gt;, 2018."},"properties":{"noteIndex":0},"schema":"https://github.com/citation-style-language/schema/raw/master/csl-citation.json"}</w:instrText>
      </w:r>
      <w:r w:rsidRPr="006E38EB">
        <w:rPr>
          <w:rStyle w:val="ReferensiCatatanKaki"/>
          <w:rFonts w:ascii="Tw Cen MT" w:hAnsi="Tw Cen MT" w:cs="Times New Roman"/>
          <w:sz w:val="24"/>
          <w:szCs w:val="24"/>
        </w:rPr>
        <w:fldChar w:fldCharType="separate"/>
      </w:r>
      <w:r w:rsidRPr="006E38EB">
        <w:rPr>
          <w:rFonts w:ascii="Tw Cen MT" w:hAnsi="Tw Cen MT" w:cs="Times New Roman"/>
          <w:noProof/>
          <w:sz w:val="24"/>
          <w:szCs w:val="24"/>
        </w:rPr>
        <w:t>[5]</w:t>
      </w:r>
      <w:r w:rsidRPr="006E38EB">
        <w:rPr>
          <w:rStyle w:val="ReferensiCatatanKaki"/>
          <w:rFonts w:ascii="Tw Cen MT" w:hAnsi="Tw Cen MT" w:cs="Times New Roman"/>
          <w:sz w:val="24"/>
          <w:szCs w:val="24"/>
        </w:rPr>
        <w:fldChar w:fldCharType="end"/>
      </w:r>
      <w:r w:rsidRPr="006E38EB">
        <w:rPr>
          <w:rFonts w:ascii="Tw Cen MT" w:hAnsi="Tw Cen MT" w:cs="Times New Roman"/>
          <w:sz w:val="24"/>
          <w:szCs w:val="24"/>
        </w:rPr>
        <w:t>.</w:t>
      </w:r>
      <w:r>
        <w:rPr>
          <w:rFonts w:ascii="Tw Cen MT" w:hAnsi="Tw Cen MT" w:cs="Times New Roman"/>
          <w:sz w:val="24"/>
          <w:szCs w:val="24"/>
        </w:rPr>
        <w:t xml:space="preserve"> </w:t>
      </w:r>
      <w:r w:rsidRPr="006E38EB">
        <w:rPr>
          <w:rFonts w:ascii="Tw Cen MT" w:hAnsi="Tw Cen MT" w:cs="Times New Roman"/>
          <w:sz w:val="24"/>
          <w:szCs w:val="24"/>
        </w:rPr>
        <w:t xml:space="preserve">Hasil </w:t>
      </w:r>
      <w:proofErr w:type="spellStart"/>
      <w:r w:rsidRPr="006E38EB">
        <w:rPr>
          <w:rFonts w:ascii="Tw Cen MT" w:hAnsi="Tw Cen MT" w:cs="Times New Roman"/>
          <w:sz w:val="24"/>
          <w:szCs w:val="24"/>
        </w:rPr>
        <w:t>beberapa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penelitian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terkait</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siklus</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mentruasi</w:t>
      </w:r>
      <w:proofErr w:type="spellEnd"/>
      <w:r w:rsidRPr="006E38EB">
        <w:rPr>
          <w:rFonts w:ascii="Tw Cen MT" w:hAnsi="Tw Cen MT" w:cs="Times New Roman"/>
          <w:sz w:val="24"/>
          <w:szCs w:val="24"/>
        </w:rPr>
        <w:t xml:space="preserve"> di </w:t>
      </w:r>
      <w:proofErr w:type="spellStart"/>
      <w:r w:rsidRPr="006E38EB">
        <w:rPr>
          <w:rFonts w:ascii="Tw Cen MT" w:hAnsi="Tw Cen MT" w:cs="Times New Roman"/>
          <w:sz w:val="24"/>
          <w:szCs w:val="24"/>
        </w:rPr>
        <w:t>beberapa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tempat</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yakni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penelitian</w:t>
      </w:r>
      <w:proofErr w:type="spellEnd"/>
      <w:r w:rsidRPr="006E38EB">
        <w:rPr>
          <w:rFonts w:ascii="Tw Cen MT" w:hAnsi="Tw Cen MT" w:cs="Times New Roman"/>
          <w:sz w:val="24"/>
          <w:szCs w:val="24"/>
        </w:rPr>
        <w:t xml:space="preserve"> yang </w:t>
      </w:r>
      <w:proofErr w:type="spellStart"/>
      <w:r w:rsidRPr="006E38EB">
        <w:rPr>
          <w:rFonts w:ascii="Tw Cen MT" w:hAnsi="Tw Cen MT" w:cs="Times New Roman"/>
          <w:sz w:val="24"/>
          <w:szCs w:val="24"/>
        </w:rPr>
        <w:t>dilakukan</w:t>
      </w:r>
      <w:proofErr w:type="spellEnd"/>
      <w:r w:rsidRPr="006E38EB">
        <w:rPr>
          <w:rFonts w:ascii="Tw Cen MT" w:hAnsi="Tw Cen MT" w:cs="Times New Roman"/>
          <w:sz w:val="24"/>
          <w:szCs w:val="24"/>
        </w:rPr>
        <w:t xml:space="preserve"> pada </w:t>
      </w:r>
      <w:proofErr w:type="spellStart"/>
      <w:r w:rsidRPr="006E38EB">
        <w:rPr>
          <w:rFonts w:ascii="Tw Cen MT" w:hAnsi="Tw Cen MT" w:cs="Times New Roman"/>
          <w:sz w:val="24"/>
          <w:szCs w:val="24"/>
        </w:rPr>
        <w:t>remaja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menunjukkan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prevalensi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remaja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dengan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siklus</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mentruasi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tidak</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teratur</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sebesar</w:t>
      </w:r>
      <w:proofErr w:type="spellEnd"/>
      <w:r w:rsidRPr="006E38EB">
        <w:rPr>
          <w:rFonts w:ascii="Tw Cen MT" w:hAnsi="Tw Cen MT" w:cs="Times New Roman"/>
          <w:sz w:val="24"/>
          <w:szCs w:val="24"/>
        </w:rPr>
        <w:t xml:space="preserve"> 56,9%</w:t>
      </w:r>
      <w:r>
        <w:rPr>
          <w:rFonts w:ascii="Tw Cen MT" w:hAnsi="Tw Cen MT" w:cs="Times New Roman"/>
          <w:sz w:val="24"/>
          <w:szCs w:val="24"/>
        </w:rPr>
        <w:t xml:space="preserve"> </w:t>
      </w:r>
      <w:r w:rsidRPr="006E38EB">
        <w:rPr>
          <w:rStyle w:val="ReferensiCatatanKaki"/>
          <w:rFonts w:ascii="Tw Cen MT" w:hAnsi="Tw Cen MT" w:cs="Times New Roman"/>
          <w:sz w:val="24"/>
          <w:szCs w:val="24"/>
        </w:rPr>
        <w:fldChar w:fldCharType="begin" w:fldLock="1"/>
      </w:r>
      <w:r w:rsidRPr="006E38EB">
        <w:rPr>
          <w:rFonts w:ascii="Tw Cen MT" w:hAnsi="Tw Cen MT" w:cs="Times New Roman"/>
          <w:sz w:val="24"/>
          <w:szCs w:val="24"/>
        </w:rPr>
        <w:instrText>ADDIN CSL_CITATION {"citationItems":[{"id":"ITEM-1","itemData":{"DOI":"10.13040/IJPSR.0975-8232.9(5).2088-99","author":[{"dropping-particle":"","family":"Maida Zafar, Saleha Sadeeqa.","given":"Sumera Latif and Hafsa Afzal","non-dropping-particle":"","parse-names":false,"suffix":""}],"container-title":"International Journal of Pharmaceutical Sciences and Research","id":"ITEM-1","issue":"5","issued":{"date-parts":[["2018"]]},"page":"2088-2099","title":"PATTERN AND PREVALANCE OF MENSTRUAL DISOREDERS IN ADOLESCENTS Maida Zafar, Saleha Sadeeqa * , Sumera Latif and Hafsa Afzal Institute of Pharmacy, Lahore College for Women University, Lahore, Pakistan.","type":"article-journal","volume":"9"},"uris":["http://www.mendeley.com/documents/?uuid=40fd1b7c-3f98-45cf-bcfb-d9a6dc94e9b2"]}],"mendeley":{"formattedCitation":"[6]","plainTextFormattedCitation":"[6]","previouslyFormattedCitation":"Sumera Latif and Hafsa Afzal Maida Zafar, Saleha Sadeeqa., ‘PATTERN AND PREVALANCE OF MENSTRUAL DISOREDERS IN ADOLESCENTS Maida Zafar, Saleha Sadeeqa * , Sumera Latif and Hafsa Afzal Institute of Pharmacy, Lahore College for Women University, Lahore, Pakistan.’, &lt;i&gt;International Journal of Pharmaceutical Sciences and Research&lt;/i&gt;, 9.5 (2018), 2088–99 &lt;https://doi.org/10.13040/IJPSR.0975-8232.9(5).2088-99&gt;."},"properties":{"noteIndex":0},"schema":"https://github.com/citation-style-language/schema/raw/master/csl-citation.json"}</w:instrText>
      </w:r>
      <w:r w:rsidRPr="006E38EB">
        <w:rPr>
          <w:rStyle w:val="ReferensiCatatanKaki"/>
          <w:rFonts w:ascii="Tw Cen MT" w:hAnsi="Tw Cen MT" w:cs="Times New Roman"/>
          <w:sz w:val="24"/>
          <w:szCs w:val="24"/>
        </w:rPr>
        <w:fldChar w:fldCharType="separate"/>
      </w:r>
      <w:r w:rsidRPr="006E38EB">
        <w:rPr>
          <w:rFonts w:ascii="Tw Cen MT" w:hAnsi="Tw Cen MT" w:cs="Times New Roman"/>
          <w:bCs/>
          <w:noProof/>
          <w:sz w:val="24"/>
          <w:szCs w:val="24"/>
        </w:rPr>
        <w:t>[6]</w:t>
      </w:r>
      <w:r w:rsidRPr="006E38EB">
        <w:rPr>
          <w:rStyle w:val="ReferensiCatatanKaki"/>
          <w:rFonts w:ascii="Tw Cen MT" w:hAnsi="Tw Cen MT" w:cs="Times New Roman"/>
          <w:sz w:val="24"/>
          <w:szCs w:val="24"/>
        </w:rPr>
        <w:fldChar w:fldCharType="end"/>
      </w:r>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Penelitian</w:t>
      </w:r>
      <w:proofErr w:type="spellEnd"/>
      <w:r w:rsidRPr="006E38EB">
        <w:rPr>
          <w:rFonts w:ascii="Tw Cen MT" w:hAnsi="Tw Cen MT" w:cs="Times New Roman"/>
          <w:sz w:val="24"/>
          <w:szCs w:val="24"/>
        </w:rPr>
        <w:t xml:space="preserve"> yang </w:t>
      </w:r>
      <w:proofErr w:type="spellStart"/>
      <w:r w:rsidRPr="006E38EB">
        <w:rPr>
          <w:rFonts w:ascii="Tw Cen MT" w:hAnsi="Tw Cen MT" w:cs="Times New Roman"/>
          <w:sz w:val="24"/>
          <w:szCs w:val="24"/>
        </w:rPr>
        <w:t>dilakukan</w:t>
      </w:r>
      <w:proofErr w:type="spellEnd"/>
      <w:r w:rsidRPr="006E38EB">
        <w:rPr>
          <w:rFonts w:ascii="Tw Cen MT" w:hAnsi="Tw Cen MT" w:cs="Times New Roman"/>
          <w:sz w:val="24"/>
          <w:szCs w:val="24"/>
        </w:rPr>
        <w:t xml:space="preserve"> pada </w:t>
      </w:r>
      <w:proofErr w:type="spellStart"/>
      <w:r w:rsidRPr="006E38EB">
        <w:rPr>
          <w:rFonts w:ascii="Tw Cen MT" w:hAnsi="Tw Cen MT" w:cs="Times New Roman"/>
          <w:sz w:val="24"/>
          <w:szCs w:val="24"/>
        </w:rPr>
        <w:t>mahasiswa</w:t>
      </w:r>
      <w:proofErr w:type="spellEnd"/>
      <w:r w:rsidRPr="006E38EB">
        <w:rPr>
          <w:rFonts w:ascii="Tw Cen MT" w:hAnsi="Tw Cen MT" w:cs="Times New Roman"/>
          <w:sz w:val="24"/>
          <w:szCs w:val="24"/>
        </w:rPr>
        <w:t xml:space="preserve"> Universitas </w:t>
      </w:r>
      <w:proofErr w:type="spellStart"/>
      <w:r w:rsidRPr="006E38EB">
        <w:rPr>
          <w:rFonts w:ascii="Tw Cen MT" w:hAnsi="Tw Cen MT" w:cs="Times New Roman"/>
          <w:sz w:val="24"/>
          <w:szCs w:val="24"/>
        </w:rPr>
        <w:t>Erlangga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tahun</w:t>
      </w:r>
      <w:proofErr w:type="spellEnd"/>
      <w:r w:rsidRPr="006E38EB">
        <w:rPr>
          <w:rFonts w:ascii="Tw Cen MT" w:hAnsi="Tw Cen MT" w:cs="Times New Roman"/>
          <w:sz w:val="24"/>
          <w:szCs w:val="24"/>
        </w:rPr>
        <w:t xml:space="preserve"> 2022 </w:t>
      </w:r>
      <w:proofErr w:type="spellStart"/>
      <w:r w:rsidRPr="006E38EB">
        <w:rPr>
          <w:rFonts w:ascii="Tw Cen MT" w:hAnsi="Tw Cen MT" w:cs="Times New Roman"/>
          <w:sz w:val="24"/>
          <w:szCs w:val="24"/>
        </w:rPr>
        <w:t>menunjukkan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bahwa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sebanyak</w:t>
      </w:r>
      <w:proofErr w:type="spellEnd"/>
      <w:r w:rsidRPr="006E38EB">
        <w:rPr>
          <w:rFonts w:ascii="Tw Cen MT" w:hAnsi="Tw Cen MT" w:cs="Times New Roman"/>
          <w:sz w:val="24"/>
          <w:szCs w:val="24"/>
        </w:rPr>
        <w:t xml:space="preserve"> 18,5% </w:t>
      </w:r>
      <w:proofErr w:type="spellStart"/>
      <w:r w:rsidRPr="006E38EB">
        <w:rPr>
          <w:rFonts w:ascii="Tw Cen MT" w:hAnsi="Tw Cen MT" w:cs="Times New Roman"/>
          <w:sz w:val="24"/>
          <w:szCs w:val="24"/>
        </w:rPr>
        <w:t>mengalami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gangguan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siklus</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mentruasi</w:t>
      </w:r>
      <w:proofErr w:type="spellEnd"/>
      <w:r>
        <w:rPr>
          <w:rFonts w:ascii="Tw Cen MT" w:hAnsi="Tw Cen MT" w:cs="Times New Roman"/>
          <w:sz w:val="24"/>
          <w:szCs w:val="24"/>
        </w:rPr>
        <w:t xml:space="preserve"> </w:t>
      </w:r>
      <w:r w:rsidRPr="006E38EB">
        <w:rPr>
          <w:rStyle w:val="ReferensiCatatanKaki"/>
          <w:rFonts w:ascii="Tw Cen MT" w:hAnsi="Tw Cen MT" w:cs="Times New Roman"/>
          <w:sz w:val="24"/>
          <w:szCs w:val="24"/>
        </w:rPr>
        <w:fldChar w:fldCharType="begin" w:fldLock="1"/>
      </w:r>
      <w:r w:rsidRPr="006E38EB">
        <w:rPr>
          <w:rFonts w:ascii="Tw Cen MT" w:hAnsi="Tw Cen MT" w:cs="Times New Roman"/>
          <w:sz w:val="24"/>
          <w:szCs w:val="24"/>
        </w:rPr>
        <w:instrText>ADDIN CSL_CITATION {"citationItems":[{"id":"ITEM-1","itemData":{"DOI":"10.28926/pyschoaksara.v1i2.874","abstract":"The menstrual cycle is the distance between periods. A normal menstrual cycle is 22-35 days. Distances that are more or less are called menstrual cycle disorders. Menstrual cycle disorders are divided into 3 namely polymenorrhea, oligomenorrhea, and amenorrhea. Menstrual cycle disorders often occur in adolescence due to unstable hormonal performance and can be caused by several factors of menstrual cycle disorders including stress activity, physical activity, and fatigue. This study aims to analyze the relationship between physical activity, fatigue, and stress with menstrual cycle disorders in female students of the Faculty of Public Health, Universitas Airlangga. Analytic observational research with the study design used was cross sectional. The sample size was 178 respondents. Data were collected using a questionnaire. The relationship analysis test used chi-square and fisher's exact test. The results of this study obtained the percentage of stress mostly in the moderate category (81.5%), physical activity of female students mostly in the low category (47.2%), and fatigue mostly in the moderate category (76.4%). The prevalence of menstrual cycle disorders was 18.5%. The p-value was 1.0 on the stress variable, 0.869 on the physical activity variable, and 0.354 on the fatigue variable. All variables get a p-value&gt; 0.05. The conclusion of this study is that there is no significant relationship between stress, physical activity, and fatigue with the occurrence of menstrual cycle disorders in female students of the Faculty of Public Health, Universitas Airlangga","author":[{"dropping-particle":"","family":"Priantika","given":"Maulidya Yuni","non-dropping-particle":"","parse-names":false,"suffix":""},{"dropping-particle":"","family":"Syahrul","given":"Fariani","non-dropping-particle":"","parse-names":false,"suffix":""}],"container-title":"Psycho Aksara : Jurnal Psikologi","id":"ITEM-1","issue":"2","issued":{"date-parts":[["2023"]]},"page":"139-146","title":"Analisis Hubungan Stres, Aktivitas Fisik, dan Kelelahan Dengan Gangguan Siklus Menstruasi","type":"article-journal","volume":"1"},"uris":["http://www.mendeley.com/documents/?uuid=14ff7601-b44d-451a-b71d-63be2e14c122"]}],"mendeley":{"formattedCitation":"[7]","plainTextFormattedCitation":"[7]","previouslyFormattedCitation":"Maulidya Yuni Priantika and Fariani Syahrul, ‘Analisis Hubungan Stres, Aktivitas Fisik, Dan Kelelahan Dengan Gangguan Siklus Menstruasi’, &lt;i&gt;Psycho Aksara</w:instrText>
      </w:r>
      <w:r w:rsidRPr="006E38EB">
        <w:rPr>
          <w:rFonts w:ascii="Arial" w:hAnsi="Arial" w:cs="Arial"/>
          <w:sz w:val="24"/>
          <w:szCs w:val="24"/>
        </w:rPr>
        <w:instrText> </w:instrText>
      </w:r>
      <w:r w:rsidRPr="006E38EB">
        <w:rPr>
          <w:rFonts w:ascii="Tw Cen MT" w:hAnsi="Tw Cen MT" w:cs="Times New Roman"/>
          <w:sz w:val="24"/>
          <w:szCs w:val="24"/>
        </w:rPr>
        <w:instrText>: Jurnal Psikologi&lt;/i&gt;, 1.2 (2023), 139</w:instrText>
      </w:r>
      <w:r w:rsidRPr="006E38EB">
        <w:rPr>
          <w:rFonts w:ascii="Tw Cen MT" w:hAnsi="Tw Cen MT" w:cs="Tw Cen MT"/>
          <w:sz w:val="24"/>
          <w:szCs w:val="24"/>
        </w:rPr>
        <w:instrText>–</w:instrText>
      </w:r>
      <w:r w:rsidRPr="006E38EB">
        <w:rPr>
          <w:rFonts w:ascii="Tw Cen MT" w:hAnsi="Tw Cen MT" w:cs="Times New Roman"/>
          <w:sz w:val="24"/>
          <w:szCs w:val="24"/>
        </w:rPr>
        <w:instrText>46 &lt;https://doi.org/10.28926/pyschoaksara.v1i2.874&gt;."},"properties":{"noteIndex":0},"schema":"https://github.com/citation-style-language/schema/raw/master/csl-citation.json"}</w:instrText>
      </w:r>
      <w:r w:rsidRPr="006E38EB">
        <w:rPr>
          <w:rStyle w:val="ReferensiCatatanKaki"/>
          <w:rFonts w:ascii="Tw Cen MT" w:hAnsi="Tw Cen MT" w:cs="Times New Roman"/>
          <w:sz w:val="24"/>
          <w:szCs w:val="24"/>
        </w:rPr>
        <w:fldChar w:fldCharType="separate"/>
      </w:r>
      <w:r w:rsidRPr="006E38EB">
        <w:rPr>
          <w:rFonts w:ascii="Tw Cen MT" w:hAnsi="Tw Cen MT" w:cs="Times New Roman"/>
          <w:bCs/>
          <w:noProof/>
          <w:sz w:val="24"/>
          <w:szCs w:val="24"/>
        </w:rPr>
        <w:t>[7]</w:t>
      </w:r>
      <w:r w:rsidRPr="006E38EB">
        <w:rPr>
          <w:rStyle w:val="ReferensiCatatanKaki"/>
          <w:rFonts w:ascii="Tw Cen MT" w:hAnsi="Tw Cen MT" w:cs="Times New Roman"/>
          <w:sz w:val="24"/>
          <w:szCs w:val="24"/>
        </w:rPr>
        <w:fldChar w:fldCharType="end"/>
      </w:r>
      <w:r w:rsidRPr="006E38EB">
        <w:rPr>
          <w:rFonts w:ascii="Tw Cen MT" w:hAnsi="Tw Cen MT" w:cs="Times New Roman"/>
          <w:sz w:val="24"/>
          <w:szCs w:val="24"/>
        </w:rPr>
        <w:t xml:space="preserve">. </w:t>
      </w:r>
    </w:p>
    <w:p w14:paraId="4F850915" w14:textId="2A04D4D3" w:rsidR="00B07CD9" w:rsidRPr="006E38EB" w:rsidRDefault="00B07CD9" w:rsidP="00B07CD9">
      <w:pPr>
        <w:spacing w:after="0" w:line="240" w:lineRule="auto"/>
        <w:jc w:val="both"/>
        <w:rPr>
          <w:rFonts w:ascii="Tw Cen MT" w:hAnsi="Tw Cen MT" w:cs="Times New Roman"/>
          <w:sz w:val="24"/>
          <w:szCs w:val="24"/>
        </w:rPr>
      </w:pPr>
      <w:proofErr w:type="spellStart"/>
      <w:r w:rsidRPr="006E38EB">
        <w:rPr>
          <w:rFonts w:ascii="Tw Cen MT" w:hAnsi="Tw Cen MT" w:cs="Times New Roman"/>
          <w:sz w:val="24"/>
          <w:szCs w:val="24"/>
        </w:rPr>
        <w:t>Beberapa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penyebab</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terjadi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masalah</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mentruasi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adalah</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gaya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hidup</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stres</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penyakit</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efek</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pengobatan</w:t>
      </w:r>
      <w:proofErr w:type="spellEnd"/>
      <w:r w:rsidRPr="006E38EB">
        <w:rPr>
          <w:rFonts w:ascii="Tw Cen MT" w:hAnsi="Tw Cen MT" w:cs="Times New Roman"/>
          <w:sz w:val="24"/>
          <w:szCs w:val="24"/>
        </w:rPr>
        <w:t xml:space="preserve">, </w:t>
      </w:r>
      <w:proofErr w:type="spellStart"/>
      <w:r>
        <w:rPr>
          <w:rFonts w:ascii="Tw Cen MT" w:hAnsi="Tw Cen MT" w:cs="Times New Roman"/>
          <w:sz w:val="24"/>
          <w:szCs w:val="24"/>
        </w:rPr>
        <w:t>genetik</w:t>
      </w:r>
      <w:proofErr w:type="spellEnd"/>
      <w:r>
        <w:rPr>
          <w:rFonts w:ascii="Tw Cen MT" w:hAnsi="Tw Cen MT" w:cs="Times New Roman"/>
          <w:sz w:val="24"/>
          <w:szCs w:val="24"/>
        </w:rPr>
        <w:t xml:space="preserve"> </w:t>
      </w:r>
      <w:r w:rsidRPr="006E38EB">
        <w:rPr>
          <w:rStyle w:val="ReferensiCatatanKaki"/>
          <w:rFonts w:ascii="Tw Cen MT" w:hAnsi="Tw Cen MT" w:cs="Times New Roman"/>
          <w:sz w:val="24"/>
          <w:szCs w:val="24"/>
        </w:rPr>
        <w:fldChar w:fldCharType="begin" w:fldLock="1"/>
      </w:r>
      <w:r w:rsidRPr="006E38EB">
        <w:rPr>
          <w:rFonts w:ascii="Tw Cen MT" w:hAnsi="Tw Cen MT" w:cs="Times New Roman"/>
          <w:sz w:val="24"/>
          <w:szCs w:val="24"/>
        </w:rPr>
        <w:instrText>ADDIN CSL_CITATION {"citationItems":[{"id":"ITEM-1","itemData":{"DOI":"10.1186/s12905-019-0730-5","ISSN":"1472-6874","author":[{"dropping-particle":"","family":"Ansong","given":"Emmanuel","non-dropping-particle":"","parse-names":false,"suffix":""},{"dropping-particle":"","family":"Arhin","given":"Samuel Kofi","non-dropping-particle":"","parse-names":false,"suffix":""},{"dropping-particle":"","family":"Cai","given":"Yaoyao","non-dropping-particle":"","parse-names":false,"suffix":""},{"dropping-particle":"","family":"Xu","given":"Xinxin","non-dropping-particle":"","parse-names":false,"suffix":""},{"dropping-particle":"","family":"Wu","given":"Xueqing","non-dropping-particle":"","parse-names":false,"suffix":""}],"container-title":"BMC Women's Health","id":"ITEM-1","issue":"1","issued":{"date-parts":[["2019","12","18"]]},"page":"35","title":"Menstrual characteristics, disorders and associated risk factors among female international students in Zhejiang Province, China: a cross-sectional survey","type":"article-journal","volume":"19"},"uris":["http://www.mendeley.com/documents/?uuid=7d58b188-f925-4df4-9dc8-31ab435c9be7"]}],"mendeley":{"formattedCitation":"[8]","plainTextFormattedCitation":"[8]","previouslyFormattedCitation":"Emmanuel Ansong and others, ‘Menstrual Characteristics, Disorders and Associated Risk Factors among Female International Students in Zhejiang Province, China: A Cross-Sectional Survey’, &lt;i&gt;BMC Women’s Health&lt;/i&gt;, 19.1 (2019), 35 &lt;https://doi.org/10.1186/s12905-019-0730-5&gt;."},"properties":{"noteIndex":0},"schema":"https://github.com/citation-style-language/schema/raw/master/csl-citation.json"}</w:instrText>
      </w:r>
      <w:r w:rsidRPr="006E38EB">
        <w:rPr>
          <w:rStyle w:val="ReferensiCatatanKaki"/>
          <w:rFonts w:ascii="Tw Cen MT" w:hAnsi="Tw Cen MT" w:cs="Times New Roman"/>
          <w:sz w:val="24"/>
          <w:szCs w:val="24"/>
        </w:rPr>
        <w:fldChar w:fldCharType="separate"/>
      </w:r>
      <w:r w:rsidRPr="006E38EB">
        <w:rPr>
          <w:rFonts w:ascii="Tw Cen MT" w:hAnsi="Tw Cen MT" w:cs="Times New Roman"/>
          <w:bCs/>
          <w:noProof/>
          <w:sz w:val="24"/>
          <w:szCs w:val="24"/>
        </w:rPr>
        <w:t>[8]</w:t>
      </w:r>
      <w:r w:rsidRPr="006E38EB">
        <w:rPr>
          <w:rStyle w:val="ReferensiCatatanKaki"/>
          <w:rFonts w:ascii="Tw Cen MT" w:hAnsi="Tw Cen MT" w:cs="Times New Roman"/>
          <w:sz w:val="24"/>
          <w:szCs w:val="24"/>
        </w:rPr>
        <w:fldChar w:fldCharType="end"/>
      </w:r>
      <w:r w:rsidRPr="006E38EB">
        <w:rPr>
          <w:rFonts w:ascii="Tw Cen MT" w:hAnsi="Tw Cen MT" w:cs="Times New Roman"/>
          <w:sz w:val="24"/>
          <w:szCs w:val="24"/>
        </w:rPr>
        <w:t xml:space="preserve">. Pola </w:t>
      </w:r>
      <w:proofErr w:type="spellStart"/>
      <w:r w:rsidRPr="006E38EB">
        <w:rPr>
          <w:rFonts w:ascii="Tw Cen MT" w:hAnsi="Tw Cen MT" w:cs="Times New Roman"/>
          <w:sz w:val="24"/>
          <w:szCs w:val="24"/>
        </w:rPr>
        <w:t>makan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masyarakat</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menjadi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bagian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gaya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hidup</w:t>
      </w:r>
      <w:proofErr w:type="spellEnd"/>
      <w:r w:rsidRPr="006E38EB">
        <w:rPr>
          <w:rFonts w:ascii="Tw Cen MT" w:hAnsi="Tw Cen MT" w:cs="Times New Roman"/>
          <w:sz w:val="24"/>
          <w:szCs w:val="24"/>
        </w:rPr>
        <w:t xml:space="preserve"> yang </w:t>
      </w:r>
      <w:proofErr w:type="spellStart"/>
      <w:r w:rsidRPr="006E38EB">
        <w:rPr>
          <w:rFonts w:ascii="Tw Cen MT" w:hAnsi="Tw Cen MT" w:cs="Times New Roman"/>
          <w:sz w:val="24"/>
          <w:szCs w:val="24"/>
        </w:rPr>
        <w:t>berpengaruh</w:t>
      </w:r>
      <w:proofErr w:type="spellEnd"/>
      <w:r w:rsidRPr="006E38EB">
        <w:rPr>
          <w:rFonts w:ascii="Tw Cen MT" w:hAnsi="Tw Cen MT" w:cs="Times New Roman"/>
          <w:sz w:val="24"/>
          <w:szCs w:val="24"/>
        </w:rPr>
        <w:t xml:space="preserve"> pada status </w:t>
      </w:r>
      <w:proofErr w:type="spellStart"/>
      <w:r w:rsidRPr="006E38EB">
        <w:rPr>
          <w:rFonts w:ascii="Tw Cen MT" w:hAnsi="Tw Cen MT" w:cs="Times New Roman"/>
          <w:sz w:val="24"/>
          <w:szCs w:val="24"/>
        </w:rPr>
        <w:t>kesehatan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wanita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khususnya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kesehatan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reproduksi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Sehingga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siklus</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w:t>
      </w:r>
      <w:r>
        <w:rPr>
          <w:rFonts w:ascii="Tw Cen MT" w:hAnsi="Tw Cen MT" w:cs="Times New Roman"/>
          <w:sz w:val="24"/>
          <w:szCs w:val="24"/>
        </w:rPr>
        <w:t>s</w:t>
      </w:r>
      <w:r w:rsidRPr="006E38EB">
        <w:rPr>
          <w:rFonts w:ascii="Tw Cen MT" w:hAnsi="Tw Cen MT" w:cs="Times New Roman"/>
          <w:sz w:val="24"/>
          <w:szCs w:val="24"/>
        </w:rPr>
        <w:t>truasi</w:t>
      </w:r>
      <w:proofErr w:type="spellEnd"/>
      <w:r w:rsidRPr="006E38EB">
        <w:rPr>
          <w:rFonts w:ascii="Tw Cen MT" w:hAnsi="Tw Cen MT" w:cs="Times New Roman"/>
          <w:sz w:val="24"/>
          <w:szCs w:val="24"/>
        </w:rPr>
        <w:t xml:space="preserve"> yang </w:t>
      </w:r>
      <w:proofErr w:type="spellStart"/>
      <w:r w:rsidRPr="006E38EB">
        <w:rPr>
          <w:rFonts w:ascii="Tw Cen MT" w:hAnsi="Tw Cen MT" w:cs="Times New Roman"/>
          <w:sz w:val="24"/>
          <w:szCs w:val="24"/>
        </w:rPr>
        <w:t>teratur</w:t>
      </w:r>
      <w:proofErr w:type="spellEnd"/>
      <w:r w:rsidRPr="006E38EB">
        <w:rPr>
          <w:rFonts w:ascii="Tw Cen MT" w:hAnsi="Tw Cen MT" w:cs="Times New Roman"/>
          <w:sz w:val="24"/>
          <w:szCs w:val="24"/>
        </w:rPr>
        <w:t xml:space="preserve"> sangat </w:t>
      </w:r>
      <w:proofErr w:type="spellStart"/>
      <w:r w:rsidRPr="006E38EB">
        <w:rPr>
          <w:rFonts w:ascii="Tw Cen MT" w:hAnsi="Tw Cen MT" w:cs="Times New Roman"/>
          <w:sz w:val="24"/>
          <w:szCs w:val="24"/>
        </w:rPr>
        <w:t>bergantung</w:t>
      </w:r>
      <w:proofErr w:type="spellEnd"/>
      <w:r w:rsidRPr="006E38EB">
        <w:rPr>
          <w:rFonts w:ascii="Tw Cen MT" w:hAnsi="Tw Cen MT" w:cs="Times New Roman"/>
          <w:sz w:val="24"/>
          <w:szCs w:val="24"/>
        </w:rPr>
        <w:t xml:space="preserve"> pada </w:t>
      </w:r>
      <w:proofErr w:type="spellStart"/>
      <w:r w:rsidRPr="006E38EB">
        <w:rPr>
          <w:rFonts w:ascii="Tw Cen MT" w:hAnsi="Tw Cen MT" w:cs="Times New Roman"/>
          <w:sz w:val="24"/>
          <w:szCs w:val="24"/>
        </w:rPr>
        <w:t>pola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makan</w:t>
      </w:r>
      <w:proofErr w:type="spellEnd"/>
      <w:r w:rsidRPr="006E38EB">
        <w:rPr>
          <w:rFonts w:ascii="Tw Cen MT" w:hAnsi="Tw Cen MT" w:cs="Times New Roman"/>
          <w:sz w:val="24"/>
          <w:szCs w:val="24"/>
        </w:rPr>
        <w:t xml:space="preserve"> yang </w:t>
      </w:r>
      <w:proofErr w:type="spellStart"/>
      <w:r w:rsidRPr="006E38EB">
        <w:rPr>
          <w:rFonts w:ascii="Tw Cen MT" w:hAnsi="Tw Cen MT" w:cs="Times New Roman"/>
          <w:sz w:val="24"/>
          <w:szCs w:val="24"/>
        </w:rPr>
        <w:t>sehat</w:t>
      </w:r>
      <w:proofErr w:type="spellEnd"/>
      <w:r w:rsidRPr="006E38EB">
        <w:rPr>
          <w:rFonts w:ascii="Tw Cen MT" w:hAnsi="Tw Cen MT" w:cs="Times New Roman"/>
          <w:sz w:val="24"/>
          <w:szCs w:val="24"/>
        </w:rPr>
        <w:t xml:space="preserve"> dan </w:t>
      </w:r>
      <w:proofErr w:type="spellStart"/>
      <w:r w:rsidRPr="006E38EB">
        <w:rPr>
          <w:rFonts w:ascii="Tw Cen MT" w:hAnsi="Tw Cen MT" w:cs="Times New Roman"/>
          <w:sz w:val="24"/>
          <w:szCs w:val="24"/>
        </w:rPr>
        <w:t>seimbang</w:t>
      </w:r>
      <w:proofErr w:type="spellEnd"/>
      <w:r w:rsidRPr="006E38EB">
        <w:rPr>
          <w:rFonts w:ascii="Tw Cen MT" w:hAnsi="Tw Cen MT" w:cs="Times New Roman"/>
          <w:sz w:val="24"/>
          <w:szCs w:val="24"/>
        </w:rPr>
        <w:t xml:space="preserve"> </w:t>
      </w:r>
      <w:r w:rsidRPr="006E38EB">
        <w:rPr>
          <w:rStyle w:val="ReferensiCatatanKaki"/>
          <w:rFonts w:ascii="Tw Cen MT" w:hAnsi="Tw Cen MT" w:cs="Times New Roman"/>
          <w:sz w:val="24"/>
          <w:szCs w:val="24"/>
        </w:rPr>
        <w:fldChar w:fldCharType="begin" w:fldLock="1"/>
      </w:r>
      <w:r w:rsidRPr="006E38EB">
        <w:rPr>
          <w:rFonts w:ascii="Tw Cen MT" w:hAnsi="Tw Cen MT" w:cs="Times New Roman"/>
          <w:sz w:val="24"/>
          <w:szCs w:val="24"/>
        </w:rPr>
        <w:instrText>ADDIN CSL_CITATION {"citationItems":[{"id":"ITEM-1","itemData":{"DOI":"10.4103/jfmpc.jfmpc_474_19","ISSN":"2249-4863","author":[{"dropping-particle":"","family":"Singh","given":"Monika","non-dropping-particle":"","parse-names":false,"suffix":""},{"dropping-particle":"","family":"Rajoura","given":"OmPrakash","non-dropping-particle":"","parse-names":false,"suffix":""},{"dropping-particle":"","family":"Honnakamble","given":"RaghavendraAppasaheb","non-dropping-particle":"","parse-names":false,"suffix":""}],"container-title":"Journal of Family Medicine and Primary Care","id":"ITEM-1","issue":"9","issued":{"date-parts":[["2019"]]},"page":"2855","title":"Menstrual patterns and problems in association with body mass index among adolescent school girls","type":"article-journal","volume":"8"},"uris":["http://www.mendeley.com/documents/?uuid=9b2ab390-16d6-4537-8a7f-f12b49b20925"]}],"mendeley":{"formattedCitation":"[9]","plainTextFormattedCitation":"[9]","previouslyFormattedCitation":"Monika Singh, OmPrakash Rajoura, and RaghavendraAppasaheb Honnakamble, ‘Menstrual Patterns and Problems in Association with Body Mass Index among Adolescent School Girls’, &lt;i&gt;Journal of Family Medicine and Primary Care&lt;/i&gt;, 8.9 (2019), 2855 &lt;https://doi.org/10.4103/jfmpc.jfmpc_474_19&gt;."},"properties":{"noteIndex":0},"schema":"https://github.com/citation-style-language/schema/raw/master/csl-citation.json"}</w:instrText>
      </w:r>
      <w:r w:rsidRPr="006E38EB">
        <w:rPr>
          <w:rStyle w:val="ReferensiCatatanKaki"/>
          <w:rFonts w:ascii="Tw Cen MT" w:hAnsi="Tw Cen MT" w:cs="Times New Roman"/>
          <w:sz w:val="24"/>
          <w:szCs w:val="24"/>
        </w:rPr>
        <w:fldChar w:fldCharType="separate"/>
      </w:r>
      <w:r w:rsidRPr="006E38EB">
        <w:rPr>
          <w:rFonts w:ascii="Tw Cen MT" w:hAnsi="Tw Cen MT" w:cs="Times New Roman"/>
          <w:bCs/>
          <w:noProof/>
          <w:sz w:val="24"/>
          <w:szCs w:val="24"/>
        </w:rPr>
        <w:t>[9]</w:t>
      </w:r>
      <w:r w:rsidRPr="006E38EB">
        <w:rPr>
          <w:rStyle w:val="ReferensiCatatanKaki"/>
          <w:rFonts w:ascii="Tw Cen MT" w:hAnsi="Tw Cen MT" w:cs="Times New Roman"/>
          <w:sz w:val="24"/>
          <w:szCs w:val="24"/>
        </w:rPr>
        <w:fldChar w:fldCharType="end"/>
      </w:r>
      <w:r w:rsidRPr="006E38EB">
        <w:rPr>
          <w:rFonts w:ascii="Tw Cen MT" w:hAnsi="Tw Cen MT" w:cs="Times New Roman"/>
          <w:sz w:val="24"/>
          <w:szCs w:val="24"/>
        </w:rPr>
        <w:t xml:space="preserve">. Hasil </w:t>
      </w:r>
      <w:proofErr w:type="spellStart"/>
      <w:r w:rsidRPr="006E38EB">
        <w:rPr>
          <w:rFonts w:ascii="Tw Cen MT" w:hAnsi="Tw Cen MT" w:cs="Times New Roman"/>
          <w:sz w:val="24"/>
          <w:szCs w:val="24"/>
        </w:rPr>
        <w:t>penelitian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menunjukkan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bahwa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konsumsi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makan</w:t>
      </w:r>
      <w:proofErr w:type="spellEnd"/>
      <w:r w:rsidRPr="006E38EB">
        <w:rPr>
          <w:rFonts w:ascii="Tw Cen MT" w:hAnsi="Tw Cen MT" w:cs="Times New Roman"/>
          <w:sz w:val="24"/>
          <w:szCs w:val="24"/>
        </w:rPr>
        <w:t xml:space="preserve"> </w:t>
      </w:r>
      <w:r w:rsidRPr="00B07CD9">
        <w:rPr>
          <w:rFonts w:ascii="Tw Cen MT" w:hAnsi="Tw Cen MT" w:cs="Times New Roman"/>
          <w:i/>
          <w:iCs/>
          <w:sz w:val="24"/>
          <w:szCs w:val="24"/>
        </w:rPr>
        <w:t>junk food</w:t>
      </w:r>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berhubungan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dengan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gangguan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siklus</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mentruasi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gejala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prementruasi</w:t>
      </w:r>
      <w:proofErr w:type="spellEnd"/>
      <w:r w:rsidRPr="006E38EB">
        <w:rPr>
          <w:rFonts w:ascii="Tw Cen MT" w:hAnsi="Tw Cen MT" w:cs="Times New Roman"/>
          <w:sz w:val="24"/>
          <w:szCs w:val="24"/>
        </w:rPr>
        <w:t xml:space="preserve"> dan juga </w:t>
      </w:r>
      <w:proofErr w:type="spellStart"/>
      <w:r w:rsidRPr="00B07CD9">
        <w:rPr>
          <w:rFonts w:ascii="Tw Cen MT" w:hAnsi="Tw Cen MT" w:cs="Times New Roman"/>
          <w:i/>
          <w:iCs/>
          <w:sz w:val="24"/>
          <w:szCs w:val="24"/>
        </w:rPr>
        <w:t>disminore</w:t>
      </w:r>
      <w:proofErr w:type="spellEnd"/>
      <w:r>
        <w:rPr>
          <w:rFonts w:ascii="Tw Cen MT" w:hAnsi="Tw Cen MT" w:cs="Times New Roman"/>
          <w:sz w:val="24"/>
          <w:szCs w:val="24"/>
        </w:rPr>
        <w:t xml:space="preserve"> </w:t>
      </w:r>
      <w:r w:rsidRPr="006E38EB">
        <w:rPr>
          <w:rStyle w:val="ReferensiCatatanKaki"/>
          <w:rFonts w:ascii="Tw Cen MT" w:hAnsi="Tw Cen MT" w:cs="Times New Roman"/>
          <w:sz w:val="24"/>
          <w:szCs w:val="24"/>
        </w:rPr>
        <w:fldChar w:fldCharType="begin" w:fldLock="1"/>
      </w:r>
      <w:r w:rsidRPr="006E38EB">
        <w:rPr>
          <w:rFonts w:ascii="Tw Cen MT" w:hAnsi="Tw Cen MT" w:cs="Times New Roman"/>
          <w:sz w:val="24"/>
          <w:szCs w:val="24"/>
        </w:rPr>
        <w:instrText>ADDIN CSL_CITATION {"citationItems":[{"id":"ITEM-1","itemData":{"DOI":"10.11648/j.ajbio.s.2016040301.14","ISSN":"2330-0159","author":[{"dropping-particle":"","family":"Kaur Randhawa","given":"Jasjit","non-dropping-particle":"","parse-names":false,"suffix":""}],"container-title":"American Journal of BioScience","id":"ITEM-1","issue":"3","issued":{"date-parts":[["2016"]]},"page":"19","title":"Effect of Dietary Habits and Socio-economic Status on Menstrual Disorders among Young Females","type":"article-journal","volume":"4"},"uris":["http://www.mendeley.com/documents/?uuid=00bcabfd-7b14-4b39-a2e1-9b05dc8692de"]}],"mendeley":{"formattedCitation":"[10]","plainTextFormattedCitation":"[10]","previouslyFormattedCitation":"Jasjit Kaur Randhawa, ‘Effect of Dietary Habits and Socio-Economic Status on Menstrual Disorders among Young Females’, &lt;i&gt;American Journal of BioScience&lt;/i&gt;, 4.3 (2016), 19 &lt;https://doi.org/10.11648/j.ajbio.s.2016040301.14&gt;."},"properties":{"noteIndex":0},"schema":"https://github.com/citation-style-language/schema/raw/master/csl-citation.json"}</w:instrText>
      </w:r>
      <w:r w:rsidRPr="006E38EB">
        <w:rPr>
          <w:rStyle w:val="ReferensiCatatanKaki"/>
          <w:rFonts w:ascii="Tw Cen MT" w:hAnsi="Tw Cen MT" w:cs="Times New Roman"/>
          <w:sz w:val="24"/>
          <w:szCs w:val="24"/>
        </w:rPr>
        <w:fldChar w:fldCharType="separate"/>
      </w:r>
      <w:r w:rsidRPr="006E38EB">
        <w:rPr>
          <w:rFonts w:ascii="Tw Cen MT" w:hAnsi="Tw Cen MT" w:cs="Times New Roman"/>
          <w:bCs/>
          <w:noProof/>
          <w:sz w:val="24"/>
          <w:szCs w:val="24"/>
        </w:rPr>
        <w:t>[10]</w:t>
      </w:r>
      <w:r w:rsidRPr="006E38EB">
        <w:rPr>
          <w:rStyle w:val="ReferensiCatatanKaki"/>
          <w:rFonts w:ascii="Tw Cen MT" w:hAnsi="Tw Cen MT" w:cs="Times New Roman"/>
          <w:sz w:val="24"/>
          <w:szCs w:val="24"/>
        </w:rPr>
        <w:fldChar w:fldCharType="end"/>
      </w:r>
      <w:r w:rsidRPr="006E38EB">
        <w:rPr>
          <w:rFonts w:ascii="Tw Cen MT" w:hAnsi="Tw Cen MT" w:cs="Times New Roman"/>
          <w:sz w:val="24"/>
          <w:szCs w:val="24"/>
        </w:rPr>
        <w:t xml:space="preserve">. </w:t>
      </w:r>
      <w:proofErr w:type="spellStart"/>
      <w:r>
        <w:rPr>
          <w:rFonts w:ascii="Tw Cen MT" w:hAnsi="Tw Cen MT" w:cs="Times New Roman"/>
          <w:sz w:val="24"/>
          <w:szCs w:val="24"/>
        </w:rPr>
        <w:t>Kebaharuan</w:t>
      </w:r>
      <w:proofErr w:type="spellEnd"/>
      <w:r>
        <w:rPr>
          <w:rFonts w:ascii="Tw Cen MT" w:hAnsi="Tw Cen MT" w:cs="Times New Roman"/>
          <w:sz w:val="24"/>
          <w:szCs w:val="24"/>
        </w:rPr>
        <w:t xml:space="preserve"> p</w:t>
      </w:r>
      <w:r w:rsidRPr="006E38EB">
        <w:rPr>
          <w:rFonts w:ascii="Tw Cen MT" w:hAnsi="Tw Cen MT" w:cs="Times New Roman"/>
          <w:sz w:val="24"/>
          <w:szCs w:val="24"/>
        </w:rPr>
        <w:t xml:space="preserve">ada </w:t>
      </w:r>
      <w:proofErr w:type="spellStart"/>
      <w:r w:rsidRPr="006E38EB">
        <w:rPr>
          <w:rFonts w:ascii="Tw Cen MT" w:hAnsi="Tw Cen MT" w:cs="Times New Roman"/>
          <w:sz w:val="24"/>
          <w:szCs w:val="24"/>
        </w:rPr>
        <w:t>penelitian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ini</w:t>
      </w:r>
      <w:proofErr w:type="spellEnd"/>
      <w:r>
        <w:rPr>
          <w:rFonts w:ascii="Tw Cen MT" w:hAnsi="Tw Cen MT" w:cs="Times New Roman"/>
          <w:sz w:val="24"/>
          <w:szCs w:val="24"/>
        </w:rPr>
        <w:t xml:space="preserve"> </w:t>
      </w:r>
      <w:proofErr w:type="spellStart"/>
      <w:r>
        <w:rPr>
          <w:rFonts w:ascii="Tw Cen MT" w:hAnsi="Tw Cen MT" w:cs="Times New Roman"/>
          <w:sz w:val="24"/>
          <w:szCs w:val="24"/>
        </w:rPr>
        <w:t>dimana</w:t>
      </w:r>
      <w:proofErr w:type="spellEnd"/>
      <w:r>
        <w:rPr>
          <w:rFonts w:ascii="Tw Cen MT" w:hAnsi="Tw Cen MT" w:cs="Times New Roman"/>
          <w:sz w:val="24"/>
          <w:szCs w:val="24"/>
        </w:rPr>
        <w:t xml:space="preserve"> </w:t>
      </w:r>
      <w:proofErr w:type="spellStart"/>
      <w:r>
        <w:rPr>
          <w:rFonts w:ascii="Tw Cen MT" w:hAnsi="Tw Cen MT" w:cs="Times New Roman"/>
          <w:sz w:val="24"/>
          <w:szCs w:val="24"/>
        </w:rPr>
        <w:t>peneliti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akan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mengelompokkan</w:t>
      </w:r>
      <w:proofErr w:type="spellEnd"/>
      <w:r w:rsidRPr="006E38EB">
        <w:rPr>
          <w:rFonts w:ascii="Tw Cen MT" w:hAnsi="Tw Cen MT" w:cs="Times New Roman"/>
          <w:sz w:val="24"/>
          <w:szCs w:val="24"/>
        </w:rPr>
        <w:t xml:space="preserve"> </w:t>
      </w:r>
      <w:r w:rsidRPr="00B07CD9">
        <w:rPr>
          <w:rFonts w:ascii="Tw Cen MT" w:hAnsi="Tw Cen MT" w:cs="Times New Roman"/>
          <w:i/>
          <w:iCs/>
          <w:sz w:val="24"/>
          <w:szCs w:val="24"/>
        </w:rPr>
        <w:t>junk food</w:t>
      </w:r>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berdasarkan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karakter</w:t>
      </w:r>
      <w:proofErr w:type="spellEnd"/>
      <w:r w:rsidRPr="006E38EB">
        <w:rPr>
          <w:rFonts w:ascii="Tw Cen MT" w:hAnsi="Tw Cen MT" w:cs="Times New Roman"/>
          <w:sz w:val="24"/>
          <w:szCs w:val="24"/>
        </w:rPr>
        <w:t xml:space="preserve"> </w:t>
      </w:r>
      <w:r w:rsidRPr="00B07CD9">
        <w:rPr>
          <w:rFonts w:ascii="Tw Cen MT" w:hAnsi="Tw Cen MT" w:cs="Times New Roman"/>
          <w:i/>
          <w:iCs/>
          <w:sz w:val="24"/>
          <w:szCs w:val="24"/>
        </w:rPr>
        <w:t>junk food</w:t>
      </w:r>
      <w:r w:rsidRPr="006E38EB">
        <w:rPr>
          <w:rFonts w:ascii="Tw Cen MT" w:hAnsi="Tw Cen MT" w:cs="Times New Roman"/>
          <w:sz w:val="24"/>
          <w:szCs w:val="24"/>
        </w:rPr>
        <w:t xml:space="preserve"> yang </w:t>
      </w:r>
      <w:proofErr w:type="spellStart"/>
      <w:r w:rsidRPr="006E38EB">
        <w:rPr>
          <w:rFonts w:ascii="Tw Cen MT" w:hAnsi="Tw Cen MT" w:cs="Times New Roman"/>
          <w:sz w:val="24"/>
          <w:szCs w:val="24"/>
        </w:rPr>
        <w:t>ada</w:t>
      </w:r>
      <w:proofErr w:type="spellEnd"/>
      <w:r w:rsidRPr="006E38EB">
        <w:rPr>
          <w:rFonts w:ascii="Tw Cen MT" w:hAnsi="Tw Cen MT" w:cs="Times New Roman"/>
          <w:sz w:val="24"/>
          <w:szCs w:val="24"/>
        </w:rPr>
        <w:t xml:space="preserve"> di Indonesia </w:t>
      </w:r>
      <w:proofErr w:type="spellStart"/>
      <w:r w:rsidRPr="006E38EB">
        <w:rPr>
          <w:rFonts w:ascii="Tw Cen MT" w:hAnsi="Tw Cen MT" w:cs="Times New Roman"/>
          <w:sz w:val="24"/>
          <w:szCs w:val="24"/>
        </w:rPr>
        <w:t>khususnya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jenis</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makanan</w:t>
      </w:r>
      <w:proofErr w:type="spellEnd"/>
      <w:r w:rsidRPr="006E38EB">
        <w:rPr>
          <w:rFonts w:ascii="Tw Cen MT" w:hAnsi="Tw Cen MT" w:cs="Times New Roman"/>
          <w:sz w:val="24"/>
          <w:szCs w:val="24"/>
        </w:rPr>
        <w:t xml:space="preserve"> yang </w:t>
      </w:r>
      <w:proofErr w:type="spellStart"/>
      <w:r w:rsidRPr="006E38EB">
        <w:rPr>
          <w:rFonts w:ascii="Tw Cen MT" w:hAnsi="Tw Cen MT" w:cs="Times New Roman"/>
          <w:sz w:val="24"/>
          <w:szCs w:val="24"/>
        </w:rPr>
        <w:t>berada</w:t>
      </w:r>
      <w:proofErr w:type="spellEnd"/>
      <w:r w:rsidRPr="006E38EB">
        <w:rPr>
          <w:rFonts w:ascii="Tw Cen MT" w:hAnsi="Tw Cen MT" w:cs="Times New Roman"/>
          <w:sz w:val="24"/>
          <w:szCs w:val="24"/>
        </w:rPr>
        <w:t xml:space="preserve"> di </w:t>
      </w:r>
      <w:proofErr w:type="spellStart"/>
      <w:r w:rsidRPr="006E38EB">
        <w:rPr>
          <w:rFonts w:ascii="Tw Cen MT" w:hAnsi="Tw Cen MT" w:cs="Times New Roman"/>
          <w:sz w:val="24"/>
          <w:szCs w:val="24"/>
        </w:rPr>
        <w:t>tempat</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penelitian</w:t>
      </w:r>
      <w:proofErr w:type="spellEnd"/>
      <w:r w:rsidRPr="006E38EB">
        <w:rPr>
          <w:rFonts w:ascii="Tw Cen MT" w:hAnsi="Tw Cen MT" w:cs="Times New Roman"/>
          <w:sz w:val="24"/>
          <w:szCs w:val="24"/>
        </w:rPr>
        <w:t xml:space="preserve">. </w:t>
      </w:r>
    </w:p>
    <w:p w14:paraId="3DBA5AF2" w14:textId="1A9A8230" w:rsidR="00B07CD9" w:rsidRPr="006E38EB" w:rsidRDefault="00B07CD9" w:rsidP="00B07CD9">
      <w:pPr>
        <w:spacing w:after="0" w:line="240" w:lineRule="auto"/>
        <w:jc w:val="both"/>
        <w:rPr>
          <w:rFonts w:ascii="Tw Cen MT" w:hAnsi="Tw Cen MT" w:cs="Times New Roman"/>
          <w:sz w:val="24"/>
          <w:szCs w:val="24"/>
        </w:rPr>
      </w:pPr>
      <w:r w:rsidRPr="006E38EB">
        <w:rPr>
          <w:rFonts w:ascii="Tw Cen MT" w:hAnsi="Tw Cen MT" w:cs="Times New Roman"/>
          <w:i/>
          <w:sz w:val="24"/>
          <w:szCs w:val="24"/>
        </w:rPr>
        <w:t xml:space="preserve">Junk food </w:t>
      </w:r>
      <w:proofErr w:type="spellStart"/>
      <w:r w:rsidRPr="006E38EB">
        <w:rPr>
          <w:rFonts w:ascii="Tw Cen MT" w:hAnsi="Tw Cen MT" w:cs="Times New Roman"/>
          <w:sz w:val="24"/>
          <w:szCs w:val="24"/>
        </w:rPr>
        <w:t>merupakan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makanan</w:t>
      </w:r>
      <w:proofErr w:type="spellEnd"/>
      <w:r w:rsidRPr="006E38EB">
        <w:rPr>
          <w:rFonts w:ascii="Tw Cen MT" w:hAnsi="Tw Cen MT" w:cs="Times New Roman"/>
          <w:sz w:val="24"/>
          <w:szCs w:val="24"/>
        </w:rPr>
        <w:t xml:space="preserve"> yang miskin </w:t>
      </w:r>
      <w:proofErr w:type="spellStart"/>
      <w:r w:rsidRPr="006E38EB">
        <w:rPr>
          <w:rFonts w:ascii="Tw Cen MT" w:hAnsi="Tw Cen MT" w:cs="Times New Roman"/>
          <w:sz w:val="24"/>
          <w:szCs w:val="24"/>
        </w:rPr>
        <w:t>akan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kandungan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zat</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gizi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sehingga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dilabelkan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dengan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makanan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tidak</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sehat</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Makan</w:t>
      </w:r>
      <w:r>
        <w:rPr>
          <w:rFonts w:ascii="Tw Cen MT" w:hAnsi="Tw Cen MT" w:cs="Times New Roman"/>
          <w:sz w:val="24"/>
          <w:szCs w:val="24"/>
        </w:rPr>
        <w:t>an</w:t>
      </w:r>
      <w:proofErr w:type="spellEnd"/>
      <w:r w:rsidRPr="006E38EB">
        <w:rPr>
          <w:rFonts w:ascii="Tw Cen MT" w:hAnsi="Tw Cen MT" w:cs="Times New Roman"/>
          <w:sz w:val="24"/>
          <w:szCs w:val="24"/>
        </w:rPr>
        <w:t xml:space="preserve"> </w:t>
      </w:r>
      <w:r w:rsidRPr="00B07CD9">
        <w:rPr>
          <w:rFonts w:ascii="Tw Cen MT" w:hAnsi="Tw Cen MT" w:cs="Times New Roman"/>
          <w:i/>
          <w:iCs/>
          <w:sz w:val="24"/>
          <w:szCs w:val="24"/>
        </w:rPr>
        <w:t>junk food</w:t>
      </w:r>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hampir</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tidak</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memiliki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kandungan</w:t>
      </w:r>
      <w:proofErr w:type="spellEnd"/>
      <w:r w:rsidRPr="006E38EB">
        <w:rPr>
          <w:rFonts w:ascii="Tw Cen MT" w:hAnsi="Tw Cen MT" w:cs="Times New Roman"/>
          <w:sz w:val="24"/>
          <w:szCs w:val="24"/>
        </w:rPr>
        <w:t xml:space="preserve"> protein, vitamin dan mineral </w:t>
      </w:r>
      <w:proofErr w:type="spellStart"/>
      <w:r w:rsidRPr="006E38EB">
        <w:rPr>
          <w:rFonts w:ascii="Tw Cen MT" w:hAnsi="Tw Cen MT" w:cs="Times New Roman"/>
          <w:sz w:val="24"/>
          <w:szCs w:val="24"/>
        </w:rPr>
        <w:t>namun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memiliki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kandungan</w:t>
      </w:r>
      <w:proofErr w:type="spellEnd"/>
      <w:r w:rsidRPr="006E38EB">
        <w:rPr>
          <w:rFonts w:ascii="Tw Cen MT" w:hAnsi="Tw Cen MT" w:cs="Times New Roman"/>
          <w:sz w:val="24"/>
          <w:szCs w:val="24"/>
        </w:rPr>
        <w:t xml:space="preserve"> lemak,</w:t>
      </w:r>
      <w:r w:rsidR="00420D35">
        <w:rPr>
          <w:rFonts w:ascii="Tw Cen MT" w:hAnsi="Tw Cen MT" w:cs="Times New Roman"/>
          <w:sz w:val="24"/>
          <w:szCs w:val="24"/>
        </w:rPr>
        <w:t xml:space="preserve"> </w:t>
      </w:r>
      <w:proofErr w:type="spellStart"/>
      <w:r w:rsidRPr="006E38EB">
        <w:rPr>
          <w:rFonts w:ascii="Tw Cen MT" w:hAnsi="Tw Cen MT" w:cs="Times New Roman"/>
          <w:sz w:val="24"/>
          <w:szCs w:val="24"/>
        </w:rPr>
        <w:t>kalori</w:t>
      </w:r>
      <w:proofErr w:type="spellEnd"/>
      <w:r w:rsidRPr="006E38EB">
        <w:rPr>
          <w:rFonts w:ascii="Tw Cen MT" w:hAnsi="Tw Cen MT" w:cs="Times New Roman"/>
          <w:sz w:val="24"/>
          <w:szCs w:val="24"/>
        </w:rPr>
        <w:t xml:space="preserve"> dan gula yang </w:t>
      </w:r>
      <w:proofErr w:type="spellStart"/>
      <w:r w:rsidRPr="006E38EB">
        <w:rPr>
          <w:rFonts w:ascii="Tw Cen MT" w:hAnsi="Tw Cen MT" w:cs="Times New Roman"/>
          <w:sz w:val="24"/>
          <w:szCs w:val="24"/>
        </w:rPr>
        <w:t>tinggi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Dengan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adanya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globalisasi</w:t>
      </w:r>
      <w:proofErr w:type="spellEnd"/>
      <w:r w:rsidRPr="006E38EB">
        <w:rPr>
          <w:rFonts w:ascii="Tw Cen MT" w:hAnsi="Tw Cen MT" w:cs="Times New Roman"/>
          <w:sz w:val="24"/>
          <w:szCs w:val="24"/>
        </w:rPr>
        <w:t xml:space="preserve"> dan </w:t>
      </w:r>
      <w:proofErr w:type="spellStart"/>
      <w:r w:rsidRPr="006E38EB">
        <w:rPr>
          <w:rFonts w:ascii="Tw Cen MT" w:hAnsi="Tw Cen MT" w:cs="Times New Roman"/>
          <w:sz w:val="24"/>
          <w:szCs w:val="24"/>
        </w:rPr>
        <w:t>modernisasi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makanan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telah</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menjadi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sebagian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besar</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gaya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hidup</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masyarakat</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Namun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ternyata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makanan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ini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tidak</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memiliki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nilai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gizi</w:t>
      </w:r>
      <w:proofErr w:type="spellEnd"/>
      <w:r w:rsidRPr="006E38EB">
        <w:rPr>
          <w:rFonts w:ascii="Tw Cen MT" w:hAnsi="Tw Cen MT" w:cs="Times New Roman"/>
          <w:sz w:val="24"/>
          <w:szCs w:val="24"/>
        </w:rPr>
        <w:t xml:space="preserve"> yang </w:t>
      </w:r>
      <w:proofErr w:type="spellStart"/>
      <w:r w:rsidRPr="006E38EB">
        <w:rPr>
          <w:rFonts w:ascii="Tw Cen MT" w:hAnsi="Tw Cen MT" w:cs="Times New Roman"/>
          <w:sz w:val="24"/>
          <w:szCs w:val="24"/>
        </w:rPr>
        <w:t>baik</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untuk</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kesehatan</w:t>
      </w:r>
      <w:proofErr w:type="spellEnd"/>
      <w:r w:rsidRPr="006E38EB">
        <w:rPr>
          <w:rFonts w:ascii="Tw Cen MT" w:hAnsi="Tw Cen MT" w:cs="Times New Roman"/>
          <w:sz w:val="24"/>
          <w:szCs w:val="24"/>
        </w:rPr>
        <w:t xml:space="preserve">. Oleh </w:t>
      </w:r>
      <w:proofErr w:type="spellStart"/>
      <w:r w:rsidRPr="006E38EB">
        <w:rPr>
          <w:rFonts w:ascii="Tw Cen MT" w:hAnsi="Tw Cen MT" w:cs="Times New Roman"/>
          <w:sz w:val="24"/>
          <w:szCs w:val="24"/>
        </w:rPr>
        <w:t>karena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itu</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istilah</w:t>
      </w:r>
      <w:proofErr w:type="spellEnd"/>
      <w:r w:rsidRPr="006E38EB">
        <w:rPr>
          <w:rFonts w:ascii="Tw Cen MT" w:hAnsi="Tw Cen MT" w:cs="Times New Roman"/>
          <w:sz w:val="24"/>
          <w:szCs w:val="24"/>
        </w:rPr>
        <w:t xml:space="preserve"> </w:t>
      </w:r>
      <w:r w:rsidRPr="006E38EB">
        <w:rPr>
          <w:rFonts w:ascii="Tw Cen MT" w:hAnsi="Tw Cen MT" w:cs="Times New Roman"/>
          <w:i/>
          <w:sz w:val="24"/>
          <w:szCs w:val="24"/>
        </w:rPr>
        <w:t xml:space="preserve">junk food </w:t>
      </w:r>
      <w:proofErr w:type="spellStart"/>
      <w:r w:rsidRPr="006E38EB">
        <w:rPr>
          <w:rFonts w:ascii="Tw Cen MT" w:hAnsi="Tw Cen MT" w:cs="Times New Roman"/>
          <w:sz w:val="24"/>
          <w:szCs w:val="24"/>
        </w:rPr>
        <w:t>memang</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pilihan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terbaik</w:t>
      </w:r>
      <w:proofErr w:type="spellEnd"/>
      <w:r>
        <w:rPr>
          <w:rFonts w:ascii="Tw Cen MT" w:hAnsi="Tw Cen MT" w:cs="Times New Roman"/>
          <w:sz w:val="24"/>
          <w:szCs w:val="24"/>
        </w:rPr>
        <w:t xml:space="preserve"> </w:t>
      </w:r>
      <w:r w:rsidRPr="006E38EB">
        <w:rPr>
          <w:rStyle w:val="ReferensiCatatanKaki"/>
          <w:rFonts w:ascii="Tw Cen MT" w:hAnsi="Tw Cen MT" w:cs="Times New Roman"/>
          <w:sz w:val="24"/>
          <w:szCs w:val="24"/>
        </w:rPr>
        <w:fldChar w:fldCharType="begin" w:fldLock="1"/>
      </w:r>
      <w:r w:rsidRPr="006E38EB">
        <w:rPr>
          <w:rFonts w:ascii="Tw Cen MT" w:hAnsi="Tw Cen MT" w:cs="Times New Roman"/>
          <w:sz w:val="24"/>
          <w:szCs w:val="24"/>
        </w:rPr>
        <w:instrText>ADDIN CSL_CITATION {"citationItems":[{"id":"ITEM-1","itemData":{"author":[{"dropping-particle":"","family":"Widyastuti D.A &amp; Sodi M. A","given":"","non-dropping-particle":"","parse-names":false,"suffix":""}],"container-title":"J. Agroteknologi","id":"ITEM-1","issued":{"date-parts":[["2019"]]},"title":"Pengaruh Kebiasaan Konsumsi Junk Food Terhadap Kejadian Obesitas Remaja","type":"article-journal"},"uris":["http://www.mendeley.com/documents/?uuid=ef5d7652-0de1-4696-8411-1d608a8ce07a"]}],"mendeley":{"formattedCitation":"[11]","plainTextFormattedCitation":"[11]","previouslyFormattedCitation":"Widyastuti D.A &amp; Sodi M. A, ‘Pengaruh Kebiasaan Konsumsi Junk Food Terhadap Kejadian Obesitas Remaja’, &lt;i&gt;J. Agroteknologi&lt;/i&gt;, 2019."},"properties":{"noteIndex":0},"schema":"https://github.com/citation-style-language/schema/raw/master/csl-citation.json"}</w:instrText>
      </w:r>
      <w:r w:rsidRPr="006E38EB">
        <w:rPr>
          <w:rStyle w:val="ReferensiCatatanKaki"/>
          <w:rFonts w:ascii="Tw Cen MT" w:hAnsi="Tw Cen MT" w:cs="Times New Roman"/>
          <w:sz w:val="24"/>
          <w:szCs w:val="24"/>
        </w:rPr>
        <w:fldChar w:fldCharType="separate"/>
      </w:r>
      <w:r w:rsidRPr="006E38EB">
        <w:rPr>
          <w:rFonts w:ascii="Tw Cen MT" w:hAnsi="Tw Cen MT" w:cs="Times New Roman"/>
          <w:noProof/>
          <w:sz w:val="24"/>
          <w:szCs w:val="24"/>
        </w:rPr>
        <w:t>[11]</w:t>
      </w:r>
      <w:r w:rsidRPr="006E38EB">
        <w:rPr>
          <w:rStyle w:val="ReferensiCatatanKaki"/>
          <w:rFonts w:ascii="Tw Cen MT" w:hAnsi="Tw Cen MT" w:cs="Times New Roman"/>
          <w:sz w:val="24"/>
          <w:szCs w:val="24"/>
        </w:rPr>
        <w:fldChar w:fldCharType="end"/>
      </w:r>
      <w:r w:rsidRPr="006E38EB">
        <w:rPr>
          <w:rFonts w:ascii="Tw Cen MT" w:hAnsi="Tw Cen MT" w:cs="Times New Roman"/>
          <w:sz w:val="24"/>
          <w:szCs w:val="24"/>
        </w:rPr>
        <w:t xml:space="preserve">. Masyarakat di </w:t>
      </w:r>
      <w:proofErr w:type="spellStart"/>
      <w:r w:rsidRPr="006E38EB">
        <w:rPr>
          <w:rFonts w:ascii="Tw Cen MT" w:hAnsi="Tw Cen MT" w:cs="Times New Roman"/>
          <w:sz w:val="24"/>
          <w:szCs w:val="24"/>
        </w:rPr>
        <w:t>daerah</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perkotaan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cenderung</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lebih</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banyak</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mengkonsumsi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makanan</w:t>
      </w:r>
      <w:proofErr w:type="spellEnd"/>
      <w:r w:rsidRPr="006E38EB">
        <w:rPr>
          <w:rFonts w:ascii="Tw Cen MT" w:hAnsi="Tw Cen MT" w:cs="Times New Roman"/>
          <w:sz w:val="24"/>
          <w:szCs w:val="24"/>
        </w:rPr>
        <w:t xml:space="preserve"> </w:t>
      </w:r>
      <w:r w:rsidRPr="006E38EB">
        <w:rPr>
          <w:rFonts w:ascii="Tw Cen MT" w:hAnsi="Tw Cen MT" w:cs="Times New Roman"/>
          <w:i/>
          <w:sz w:val="24"/>
          <w:szCs w:val="24"/>
        </w:rPr>
        <w:t xml:space="preserve">junk food </w:t>
      </w:r>
      <w:proofErr w:type="spellStart"/>
      <w:r w:rsidRPr="006E38EB">
        <w:rPr>
          <w:rFonts w:ascii="Tw Cen MT" w:hAnsi="Tw Cen MT" w:cs="Times New Roman"/>
          <w:sz w:val="24"/>
          <w:szCs w:val="24"/>
        </w:rPr>
        <w:t>daripada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mereka</w:t>
      </w:r>
      <w:proofErr w:type="spellEnd"/>
      <w:r w:rsidRPr="006E38EB">
        <w:rPr>
          <w:rFonts w:ascii="Tw Cen MT" w:hAnsi="Tw Cen MT" w:cs="Times New Roman"/>
          <w:sz w:val="24"/>
          <w:szCs w:val="24"/>
        </w:rPr>
        <w:t xml:space="preserve"> yang </w:t>
      </w:r>
      <w:proofErr w:type="spellStart"/>
      <w:r w:rsidRPr="006E38EB">
        <w:rPr>
          <w:rFonts w:ascii="Tw Cen MT" w:hAnsi="Tw Cen MT" w:cs="Times New Roman"/>
          <w:sz w:val="24"/>
          <w:szCs w:val="24"/>
        </w:rPr>
        <w:t>tinggal</w:t>
      </w:r>
      <w:proofErr w:type="spellEnd"/>
      <w:r w:rsidRPr="006E38EB">
        <w:rPr>
          <w:rFonts w:ascii="Tw Cen MT" w:hAnsi="Tw Cen MT" w:cs="Times New Roman"/>
          <w:sz w:val="24"/>
          <w:szCs w:val="24"/>
        </w:rPr>
        <w:t xml:space="preserve"> di </w:t>
      </w:r>
      <w:proofErr w:type="spellStart"/>
      <w:r w:rsidRPr="006E38EB">
        <w:rPr>
          <w:rFonts w:ascii="Tw Cen MT" w:hAnsi="Tw Cen MT" w:cs="Times New Roman"/>
          <w:sz w:val="24"/>
          <w:szCs w:val="24"/>
        </w:rPr>
        <w:t>pedesaan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Penelitian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menunjukkan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bahwa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tingginya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konsumsi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makanan</w:t>
      </w:r>
      <w:proofErr w:type="spellEnd"/>
      <w:r w:rsidRPr="006E38EB">
        <w:rPr>
          <w:rFonts w:ascii="Tw Cen MT" w:hAnsi="Tw Cen MT" w:cs="Times New Roman"/>
          <w:sz w:val="24"/>
          <w:szCs w:val="24"/>
        </w:rPr>
        <w:t xml:space="preserve"> </w:t>
      </w:r>
      <w:r w:rsidRPr="006E38EB">
        <w:rPr>
          <w:rFonts w:ascii="Tw Cen MT" w:hAnsi="Tw Cen MT" w:cs="Times New Roman"/>
          <w:i/>
          <w:sz w:val="24"/>
          <w:szCs w:val="24"/>
        </w:rPr>
        <w:t xml:space="preserve">junk food </w:t>
      </w:r>
      <w:r w:rsidRPr="006E38EB">
        <w:rPr>
          <w:rFonts w:ascii="Tw Cen MT" w:hAnsi="Tw Cen MT" w:cs="Times New Roman"/>
          <w:sz w:val="24"/>
          <w:szCs w:val="24"/>
        </w:rPr>
        <w:t xml:space="preserve">di </w:t>
      </w:r>
      <w:proofErr w:type="spellStart"/>
      <w:r w:rsidRPr="006E38EB">
        <w:rPr>
          <w:rFonts w:ascii="Tw Cen MT" w:hAnsi="Tw Cen MT" w:cs="Times New Roman"/>
          <w:sz w:val="24"/>
          <w:szCs w:val="24"/>
        </w:rPr>
        <w:t>daerah</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perkotaan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dipengaruhi</w:t>
      </w:r>
      <w:proofErr w:type="spellEnd"/>
      <w:r w:rsidRPr="006E38EB">
        <w:rPr>
          <w:rFonts w:ascii="Tw Cen MT" w:hAnsi="Tw Cen MT" w:cs="Times New Roman"/>
          <w:sz w:val="24"/>
          <w:szCs w:val="24"/>
        </w:rPr>
        <w:t xml:space="preserve"> oleh </w:t>
      </w:r>
      <w:proofErr w:type="spellStart"/>
      <w:r w:rsidRPr="006E38EB">
        <w:rPr>
          <w:rFonts w:ascii="Tw Cen MT" w:hAnsi="Tw Cen MT" w:cs="Times New Roman"/>
          <w:sz w:val="24"/>
          <w:szCs w:val="24"/>
        </w:rPr>
        <w:t>kemudahan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paparan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informasi</w:t>
      </w:r>
      <w:proofErr w:type="spellEnd"/>
      <w:r w:rsidRPr="006E38EB">
        <w:rPr>
          <w:rFonts w:ascii="Tw Cen MT" w:hAnsi="Tw Cen MT" w:cs="Times New Roman"/>
          <w:sz w:val="24"/>
          <w:szCs w:val="24"/>
        </w:rPr>
        <w:t xml:space="preserve"> media </w:t>
      </w:r>
      <w:proofErr w:type="spellStart"/>
      <w:r w:rsidRPr="006E38EB">
        <w:rPr>
          <w:rFonts w:ascii="Tw Cen MT" w:hAnsi="Tw Cen MT" w:cs="Times New Roman"/>
          <w:sz w:val="24"/>
          <w:szCs w:val="24"/>
        </w:rPr>
        <w:t>massa</w:t>
      </w:r>
      <w:proofErr w:type="spellEnd"/>
      <w:r w:rsidRPr="006E38EB">
        <w:rPr>
          <w:rFonts w:ascii="Tw Cen MT" w:hAnsi="Tw Cen MT" w:cs="Times New Roman"/>
          <w:sz w:val="24"/>
          <w:szCs w:val="24"/>
        </w:rPr>
        <w:t xml:space="preserve"> dan </w:t>
      </w:r>
      <w:proofErr w:type="spellStart"/>
      <w:r w:rsidRPr="006E38EB">
        <w:rPr>
          <w:rFonts w:ascii="Tw Cen MT" w:hAnsi="Tw Cen MT" w:cs="Times New Roman"/>
          <w:sz w:val="24"/>
          <w:szCs w:val="24"/>
        </w:rPr>
        <w:t>kemudahan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dalam</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mengakses</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makanan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tersebut</w:t>
      </w:r>
      <w:proofErr w:type="spellEnd"/>
      <w:r>
        <w:rPr>
          <w:rFonts w:ascii="Tw Cen MT" w:hAnsi="Tw Cen MT" w:cs="Times New Roman"/>
          <w:sz w:val="24"/>
          <w:szCs w:val="24"/>
        </w:rPr>
        <w:t xml:space="preserve"> </w:t>
      </w:r>
      <w:r w:rsidRPr="006E38EB">
        <w:rPr>
          <w:rStyle w:val="ReferensiCatatanKaki"/>
          <w:rFonts w:ascii="Tw Cen MT" w:hAnsi="Tw Cen MT" w:cs="Times New Roman"/>
          <w:sz w:val="24"/>
          <w:szCs w:val="24"/>
        </w:rPr>
        <w:fldChar w:fldCharType="begin" w:fldLock="1"/>
      </w:r>
      <w:r w:rsidRPr="006E38EB">
        <w:rPr>
          <w:rFonts w:ascii="Tw Cen MT" w:hAnsi="Tw Cen MT" w:cs="Times New Roman"/>
          <w:sz w:val="24"/>
          <w:szCs w:val="24"/>
        </w:rPr>
        <w:instrText>ADDIN CSL_CITATION {"citationItems":[{"id":"ITEM-1","itemData":{"DOI":"10.6133/apjcn.122016.04","ISSN":"0964-7058","PMID":"28802300","abstract":"BACKGROUND AND OBJECTIVES Fast-food companies have been reproached for rising obesity levels due to aggressive marketing tactics targeted at children. They have countered that parents should be held responsible considering their critical role as nutritional gatekeepers. This study examined the comparative effects of media exposure and parental mediation on Indonesian children's fast food consumption and how the effects compare in the metropolitan versus suburban areas. METHODS AND STUDY DESIGN The sample consisted of 394 child-mother pairs comprising grade three and four children and their mothers from two schools each in Jakarta and Bogor representing 40.9% metropolitan sample and 59.1% suburban sample, respectively. The children completed a guided inclass survey, while the mothers completed a paper-and-pen survey at home. Measures comprised children's weekly media exposure to broadcast media, computer and mobile games, print media, and online and social media, active and restrictive parental mediation strategies, children's fast food consumption and nutrition knowledge. The relationship of media exposure and parental mediation with children's fast food consumption was analyzed using Structural Equation Modelling. RESULTS Fast food consumption was positively influenced by exposure to broadcast media among metropolitan children, and by exposure to online and social media among suburban children. Active parental mediation was related to lower fast food consumption, but only for suburban children. CONCLUSIONS Active parental mediation is critical in preventing fast food consumption. The media play a key role in influencing fast food consumption, and hence, literacy education is important to alleviate the adverse effects of exposure to junk food marketing.","author":[{"dropping-particle":"","family":"Lwin","given":"May O","non-dropping-particle":"","parse-names":false,"suffix":""},{"dropping-particle":"","family":"Malik","given":"Shelly","non-dropping-particle":"","parse-names":false,"suffix":""},{"dropping-particle":"","family":"Ridwan","given":"Hardinsyah","non-dropping-particle":"","parse-names":false,"suffix":""},{"dropping-particle":"","family":"Au","given":"Cyndy Sook Sum","non-dropping-particle":"","parse-names":false,"suffix":""}],"container-title":"Asia Pacific journal of clinical nutrition","id":"ITEM-1","issue":"5","issued":{"date-parts":[["2017"]]},"page":"899-905","title":"Media exposure and parental mediation on fast-food consumption among children in metropolitan and suburban Indonesia.","type":"article-journal","volume":"26"},"uris":["http://www.mendeley.com/documents/?uuid=1a2164ef-91a7-4fee-ba4f-bc3f525aec94"]}],"mendeley":{"formattedCitation":"[12]","plainTextFormattedCitation":"[12]","previouslyFormattedCitation":"May O Lwin and others, ‘Media Exposure and Parental Mediation on Fast-Food Consumption among Children in Metropolitan and Suburban Indonesia.’, &lt;i&gt;Asia Pacific Journal of Clinical Nutrition&lt;/i&gt;, 26.5 (2017), 899–905 &lt;https://doi.org/10.6133/apjcn.122016.04&gt;."},"properties":{"noteIndex":0},"schema":"https://github.com/citation-style-language/schema/raw/master/csl-citation.json"}</w:instrText>
      </w:r>
      <w:r w:rsidRPr="006E38EB">
        <w:rPr>
          <w:rStyle w:val="ReferensiCatatanKaki"/>
          <w:rFonts w:ascii="Tw Cen MT" w:hAnsi="Tw Cen MT" w:cs="Times New Roman"/>
          <w:sz w:val="24"/>
          <w:szCs w:val="24"/>
        </w:rPr>
        <w:fldChar w:fldCharType="separate"/>
      </w:r>
      <w:r w:rsidRPr="006E38EB">
        <w:rPr>
          <w:rFonts w:ascii="Tw Cen MT" w:hAnsi="Tw Cen MT" w:cs="Times New Roman"/>
          <w:bCs/>
          <w:noProof/>
          <w:sz w:val="24"/>
          <w:szCs w:val="24"/>
        </w:rPr>
        <w:t>[12]</w:t>
      </w:r>
      <w:r w:rsidRPr="006E38EB">
        <w:rPr>
          <w:rStyle w:val="ReferensiCatatanKaki"/>
          <w:rFonts w:ascii="Tw Cen MT" w:hAnsi="Tw Cen MT" w:cs="Times New Roman"/>
          <w:sz w:val="24"/>
          <w:szCs w:val="24"/>
        </w:rPr>
        <w:fldChar w:fldCharType="end"/>
      </w:r>
      <w:r>
        <w:rPr>
          <w:rFonts w:ascii="Tw Cen MT" w:hAnsi="Tw Cen MT" w:cs="Times New Roman"/>
          <w:sz w:val="24"/>
          <w:szCs w:val="24"/>
        </w:rPr>
        <w:t>.</w:t>
      </w:r>
    </w:p>
    <w:p w14:paraId="5374AF0E" w14:textId="1BF845D0" w:rsidR="00F67A6A" w:rsidRPr="00FE0ED5" w:rsidRDefault="00B07CD9" w:rsidP="00B07CD9">
      <w:pPr>
        <w:spacing w:after="0" w:line="240" w:lineRule="auto"/>
        <w:jc w:val="both"/>
        <w:rPr>
          <w:rFonts w:ascii="Tw Cen MT" w:hAnsi="Tw Cen MT" w:cs="Times New Roman"/>
          <w:b/>
          <w:bCs/>
          <w:iCs/>
          <w:sz w:val="24"/>
          <w:szCs w:val="24"/>
        </w:rPr>
      </w:pPr>
      <w:proofErr w:type="spellStart"/>
      <w:r w:rsidRPr="006E38EB">
        <w:rPr>
          <w:rFonts w:ascii="Tw Cen MT" w:hAnsi="Tw Cen MT" w:cs="Times New Roman"/>
          <w:sz w:val="24"/>
          <w:szCs w:val="24"/>
        </w:rPr>
        <w:t>Berdasarkan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uraian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latar</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belakang</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maka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peneliti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tertarik</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untuk</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melihat</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hubungan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antara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kebiasaan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konsumsi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makanan</w:t>
      </w:r>
      <w:proofErr w:type="spellEnd"/>
      <w:r w:rsidRPr="006E38EB">
        <w:rPr>
          <w:rFonts w:ascii="Tw Cen MT" w:hAnsi="Tw Cen MT" w:cs="Times New Roman"/>
          <w:sz w:val="24"/>
          <w:szCs w:val="24"/>
        </w:rPr>
        <w:t xml:space="preserve"> </w:t>
      </w:r>
      <w:r w:rsidRPr="006E38EB">
        <w:rPr>
          <w:rFonts w:ascii="Tw Cen MT" w:hAnsi="Tw Cen MT" w:cs="Times New Roman"/>
          <w:i/>
          <w:sz w:val="24"/>
          <w:szCs w:val="24"/>
        </w:rPr>
        <w:t xml:space="preserve">junk food </w:t>
      </w:r>
      <w:proofErr w:type="spellStart"/>
      <w:r w:rsidRPr="006E38EB">
        <w:rPr>
          <w:rFonts w:ascii="Tw Cen MT" w:hAnsi="Tw Cen MT" w:cs="Times New Roman"/>
          <w:sz w:val="24"/>
          <w:szCs w:val="24"/>
        </w:rPr>
        <w:t>dengan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gangguan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siklus</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menstruasi</w:t>
      </w:r>
      <w:proofErr w:type="spellEnd"/>
      <w:r w:rsidRPr="006E38EB">
        <w:rPr>
          <w:rFonts w:ascii="Tw Cen MT" w:hAnsi="Tw Cen MT" w:cs="Times New Roman"/>
          <w:sz w:val="24"/>
          <w:szCs w:val="24"/>
        </w:rPr>
        <w:t xml:space="preserve"> pada </w:t>
      </w:r>
      <w:proofErr w:type="spellStart"/>
      <w:r w:rsidRPr="006E38EB">
        <w:rPr>
          <w:rFonts w:ascii="Tw Cen MT" w:hAnsi="Tw Cen MT" w:cs="Times New Roman"/>
          <w:sz w:val="24"/>
          <w:szCs w:val="24"/>
        </w:rPr>
        <w:t>kelompok</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wanita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usia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subur</w:t>
      </w:r>
      <w:proofErr w:type="spellEnd"/>
      <w:r>
        <w:rPr>
          <w:rFonts w:ascii="Tw Cen MT" w:hAnsi="Tw Cen MT" w:cs="Times New Roman"/>
          <w:sz w:val="24"/>
          <w:szCs w:val="24"/>
        </w:rPr>
        <w:t xml:space="preserve"> </w:t>
      </w:r>
      <w:r w:rsidRPr="006E38EB">
        <w:rPr>
          <w:rFonts w:ascii="Tw Cen MT" w:hAnsi="Tw Cen MT" w:cs="Times New Roman"/>
          <w:sz w:val="24"/>
          <w:szCs w:val="24"/>
        </w:rPr>
        <w:t xml:space="preserve">yang </w:t>
      </w:r>
      <w:proofErr w:type="spellStart"/>
      <w:r w:rsidRPr="006E38EB">
        <w:rPr>
          <w:rFonts w:ascii="Tw Cen MT" w:hAnsi="Tw Cen MT" w:cs="Times New Roman"/>
          <w:sz w:val="24"/>
          <w:szCs w:val="24"/>
        </w:rPr>
        <w:t>ada</w:t>
      </w:r>
      <w:proofErr w:type="spellEnd"/>
      <w:r w:rsidRPr="006E38EB">
        <w:rPr>
          <w:rFonts w:ascii="Tw Cen MT" w:hAnsi="Tw Cen MT" w:cs="Times New Roman"/>
          <w:sz w:val="24"/>
          <w:szCs w:val="24"/>
        </w:rPr>
        <w:t xml:space="preserve"> di </w:t>
      </w:r>
      <w:proofErr w:type="spellStart"/>
      <w:r w:rsidRPr="006E38EB">
        <w:rPr>
          <w:rFonts w:ascii="Tw Cen MT" w:hAnsi="Tw Cen MT" w:cs="Times New Roman"/>
          <w:sz w:val="24"/>
          <w:szCs w:val="24"/>
        </w:rPr>
        <w:t>Puskesmas</w:t>
      </w:r>
      <w:proofErr w:type="spellEnd"/>
      <w:r w:rsidRPr="006E38EB">
        <w:rPr>
          <w:rFonts w:ascii="Tw Cen MT" w:hAnsi="Tw Cen MT" w:cs="Times New Roman"/>
          <w:sz w:val="24"/>
          <w:szCs w:val="24"/>
        </w:rPr>
        <w:t xml:space="preserve"> Duren </w:t>
      </w:r>
      <w:proofErr w:type="spellStart"/>
      <w:r w:rsidRPr="006E38EB">
        <w:rPr>
          <w:rFonts w:ascii="Tw Cen MT" w:hAnsi="Tw Cen MT" w:cs="Times New Roman"/>
          <w:sz w:val="24"/>
          <w:szCs w:val="24"/>
        </w:rPr>
        <w:t>sawit</w:t>
      </w:r>
      <w:proofErr w:type="spellEnd"/>
      <w:r w:rsidRPr="006E38EB">
        <w:rPr>
          <w:rFonts w:ascii="Tw Cen MT" w:hAnsi="Tw Cen MT" w:cs="Times New Roman"/>
          <w:sz w:val="24"/>
          <w:szCs w:val="24"/>
        </w:rPr>
        <w:t xml:space="preserve"> Jakarta Timur. </w:t>
      </w:r>
      <w:proofErr w:type="spellStart"/>
      <w:r w:rsidRPr="006E38EB">
        <w:rPr>
          <w:rFonts w:ascii="Tw Cen MT" w:hAnsi="Tw Cen MT" w:cs="Times New Roman"/>
          <w:sz w:val="24"/>
          <w:szCs w:val="24"/>
        </w:rPr>
        <w:t>Puskesmas</w:t>
      </w:r>
      <w:proofErr w:type="spellEnd"/>
      <w:r w:rsidRPr="006E38EB">
        <w:rPr>
          <w:rFonts w:ascii="Tw Cen MT" w:hAnsi="Tw Cen MT" w:cs="Times New Roman"/>
          <w:sz w:val="24"/>
          <w:szCs w:val="24"/>
        </w:rPr>
        <w:t xml:space="preserve"> Duren </w:t>
      </w:r>
      <w:proofErr w:type="spellStart"/>
      <w:r w:rsidRPr="006E38EB">
        <w:rPr>
          <w:rFonts w:ascii="Tw Cen MT" w:hAnsi="Tw Cen MT" w:cs="Times New Roman"/>
          <w:sz w:val="24"/>
          <w:szCs w:val="24"/>
        </w:rPr>
        <w:t>sawit</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memiliki</w:t>
      </w:r>
      <w:proofErr w:type="spellEnd"/>
      <w:r w:rsidRPr="006E38EB">
        <w:rPr>
          <w:rFonts w:ascii="Tw Cen MT" w:hAnsi="Tw Cen MT" w:cs="Times New Roman"/>
          <w:sz w:val="24"/>
          <w:szCs w:val="24"/>
        </w:rPr>
        <w:t xml:space="preserve"> poli </w:t>
      </w:r>
      <w:proofErr w:type="spellStart"/>
      <w:r w:rsidRPr="006E38EB">
        <w:rPr>
          <w:rFonts w:ascii="Tw Cen MT" w:hAnsi="Tw Cen MT" w:cs="Times New Roman"/>
          <w:sz w:val="24"/>
          <w:szCs w:val="24"/>
        </w:rPr>
        <w:t>cantin</w:t>
      </w:r>
      <w:proofErr w:type="spellEnd"/>
      <w:r w:rsidRPr="006E38EB">
        <w:rPr>
          <w:rFonts w:ascii="Tw Cen MT" w:hAnsi="Tw Cen MT" w:cs="Times New Roman"/>
          <w:sz w:val="24"/>
          <w:szCs w:val="24"/>
        </w:rPr>
        <w:t xml:space="preserve"> yang </w:t>
      </w:r>
      <w:proofErr w:type="spellStart"/>
      <w:r w:rsidRPr="006E38EB">
        <w:rPr>
          <w:rFonts w:ascii="Tw Cen MT" w:hAnsi="Tw Cen MT" w:cs="Times New Roman"/>
          <w:sz w:val="24"/>
          <w:szCs w:val="24"/>
        </w:rPr>
        <w:t>memprioritaskan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tentang</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kesehatan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reproduksi</w:t>
      </w:r>
      <w:proofErr w:type="spellEnd"/>
      <w:r w:rsidRPr="006E38EB">
        <w:rPr>
          <w:rFonts w:ascii="Tw Cen MT" w:hAnsi="Tw Cen MT" w:cs="Times New Roman"/>
          <w:sz w:val="24"/>
          <w:szCs w:val="24"/>
        </w:rPr>
        <w:t xml:space="preserve"> pada </w:t>
      </w:r>
      <w:proofErr w:type="spellStart"/>
      <w:r w:rsidRPr="006E38EB">
        <w:rPr>
          <w:rFonts w:ascii="Tw Cen MT" w:hAnsi="Tw Cen MT" w:cs="Times New Roman"/>
          <w:sz w:val="24"/>
          <w:szCs w:val="24"/>
        </w:rPr>
        <w:t>wanita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usia</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subur</w:t>
      </w:r>
      <w:proofErr w:type="spellEnd"/>
      <w:r>
        <w:rPr>
          <w:rFonts w:ascii="Tw Cen MT" w:hAnsi="Tw Cen MT" w:cs="Times New Roman"/>
          <w:sz w:val="24"/>
          <w:szCs w:val="24"/>
        </w:rPr>
        <w:t xml:space="preserve"> </w:t>
      </w:r>
      <w:r w:rsidRPr="006E38EB">
        <w:rPr>
          <w:rFonts w:ascii="Tw Cen MT" w:hAnsi="Tw Cen MT" w:cs="Times New Roman"/>
          <w:sz w:val="24"/>
          <w:szCs w:val="24"/>
        </w:rPr>
        <w:t xml:space="preserve">yang </w:t>
      </w:r>
      <w:proofErr w:type="spellStart"/>
      <w:r w:rsidRPr="006E38EB">
        <w:rPr>
          <w:rFonts w:ascii="Tw Cen MT" w:hAnsi="Tw Cen MT" w:cs="Times New Roman"/>
          <w:sz w:val="24"/>
          <w:szCs w:val="24"/>
        </w:rPr>
        <w:t>mempersiapkan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kehamilan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Pelayanan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kesehatan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calon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pengantin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meliputi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konseling</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kesehatan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reprodukasi</w:t>
      </w:r>
      <w:proofErr w:type="spellEnd"/>
      <w:r w:rsidRPr="006E38EB">
        <w:rPr>
          <w:rFonts w:ascii="Tw Cen MT" w:hAnsi="Tw Cen MT" w:cs="Times New Roman"/>
          <w:sz w:val="24"/>
          <w:szCs w:val="24"/>
        </w:rPr>
        <w:t xml:space="preserve">, </w:t>
      </w:r>
      <w:r w:rsidRPr="00B07CD9">
        <w:rPr>
          <w:rFonts w:ascii="Tw Cen MT" w:hAnsi="Tw Cen MT" w:cs="Times New Roman"/>
          <w:i/>
          <w:iCs/>
          <w:sz w:val="24"/>
          <w:szCs w:val="24"/>
        </w:rPr>
        <w:t>screening</w:t>
      </w:r>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kesehatan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pemeriksaan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kesehatan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fisik</w:t>
      </w:r>
      <w:proofErr w:type="spellEnd"/>
      <w:r w:rsidRPr="006E38EB">
        <w:rPr>
          <w:rFonts w:ascii="Tw Cen MT" w:hAnsi="Tw Cen MT" w:cs="Times New Roman"/>
          <w:sz w:val="24"/>
          <w:szCs w:val="24"/>
        </w:rPr>
        <w:t xml:space="preserve"> dan </w:t>
      </w:r>
      <w:proofErr w:type="spellStart"/>
      <w:r w:rsidRPr="006E38EB">
        <w:rPr>
          <w:rFonts w:ascii="Tw Cen MT" w:hAnsi="Tw Cen MT" w:cs="Times New Roman"/>
          <w:sz w:val="24"/>
          <w:szCs w:val="24"/>
        </w:rPr>
        <w:t>penunjang</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bagi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calon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pengantin</w:t>
      </w:r>
      <w:proofErr w:type="spellEnd"/>
      <w:r w:rsidRPr="006E38EB">
        <w:rPr>
          <w:rFonts w:ascii="Tw Cen MT" w:hAnsi="Tw Cen MT" w:cs="Times New Roman"/>
          <w:sz w:val="24"/>
          <w:szCs w:val="24"/>
        </w:rPr>
        <w:t xml:space="preserve"> dan </w:t>
      </w:r>
      <w:proofErr w:type="spellStart"/>
      <w:r w:rsidRPr="006E38EB">
        <w:rPr>
          <w:rFonts w:ascii="Tw Cen MT" w:hAnsi="Tw Cen MT" w:cs="Times New Roman"/>
          <w:sz w:val="24"/>
          <w:szCs w:val="24"/>
        </w:rPr>
        <w:t>pembuatan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sertifikat</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layak</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kawin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Pemeriksaan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laboratorium</w:t>
      </w:r>
      <w:proofErr w:type="spellEnd"/>
      <w:r w:rsidRPr="006E38EB">
        <w:rPr>
          <w:rFonts w:ascii="Tw Cen MT" w:hAnsi="Tw Cen MT" w:cs="Times New Roman"/>
          <w:sz w:val="24"/>
          <w:szCs w:val="24"/>
        </w:rPr>
        <w:t xml:space="preserve"> yang </w:t>
      </w:r>
      <w:proofErr w:type="spellStart"/>
      <w:r w:rsidRPr="006E38EB">
        <w:rPr>
          <w:rFonts w:ascii="Tw Cen MT" w:hAnsi="Tw Cen MT" w:cs="Times New Roman"/>
          <w:sz w:val="24"/>
          <w:szCs w:val="24"/>
        </w:rPr>
        <w:t>dilakukan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antara</w:t>
      </w:r>
      <w:proofErr w:type="spellEnd"/>
      <w:r w:rsidRPr="006E38EB">
        <w:rPr>
          <w:rFonts w:ascii="Tw Cen MT" w:hAnsi="Tw Cen MT" w:cs="Times New Roman"/>
          <w:sz w:val="24"/>
          <w:szCs w:val="24"/>
        </w:rPr>
        <w:t xml:space="preserve"> lain hemoglobin, gula </w:t>
      </w:r>
      <w:proofErr w:type="spellStart"/>
      <w:r w:rsidRPr="006E38EB">
        <w:rPr>
          <w:rFonts w:ascii="Tw Cen MT" w:hAnsi="Tw Cen MT" w:cs="Times New Roman"/>
          <w:sz w:val="24"/>
          <w:szCs w:val="24"/>
        </w:rPr>
        <w:t>darah</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sewaktu</w:t>
      </w:r>
      <w:proofErr w:type="spellEnd"/>
      <w:r w:rsidRPr="006E38EB">
        <w:rPr>
          <w:rFonts w:ascii="Tw Cen MT" w:hAnsi="Tw Cen MT" w:cs="Times New Roman"/>
          <w:sz w:val="24"/>
          <w:szCs w:val="24"/>
        </w:rPr>
        <w:t xml:space="preserve">, HIV, </w:t>
      </w:r>
      <w:proofErr w:type="spellStart"/>
      <w:r w:rsidRPr="006E38EB">
        <w:rPr>
          <w:rFonts w:ascii="Tw Cen MT" w:hAnsi="Tw Cen MT" w:cs="Times New Roman"/>
          <w:sz w:val="24"/>
          <w:szCs w:val="24"/>
        </w:rPr>
        <w:t>HBSag</w:t>
      </w:r>
      <w:proofErr w:type="spellEnd"/>
      <w:r w:rsidRPr="006E38EB">
        <w:rPr>
          <w:rFonts w:ascii="Tw Cen MT" w:hAnsi="Tw Cen MT" w:cs="Times New Roman"/>
          <w:sz w:val="24"/>
          <w:szCs w:val="24"/>
        </w:rPr>
        <w:t xml:space="preserve">, TPHA. </w:t>
      </w:r>
      <w:r w:rsidRPr="00B07CD9">
        <w:rPr>
          <w:rFonts w:ascii="Tw Cen MT" w:hAnsi="Tw Cen MT" w:cs="Times New Roman"/>
          <w:i/>
          <w:iCs/>
          <w:sz w:val="24"/>
          <w:szCs w:val="24"/>
        </w:rPr>
        <w:t>Screening</w:t>
      </w:r>
      <w:r w:rsidRPr="006E38EB">
        <w:rPr>
          <w:rFonts w:ascii="Tw Cen MT" w:hAnsi="Tw Cen MT" w:cs="Times New Roman"/>
          <w:sz w:val="24"/>
          <w:szCs w:val="24"/>
        </w:rPr>
        <w:t xml:space="preserve"> yang </w:t>
      </w:r>
      <w:proofErr w:type="spellStart"/>
      <w:r w:rsidRPr="006E38EB">
        <w:rPr>
          <w:rFonts w:ascii="Tw Cen MT" w:hAnsi="Tw Cen MT" w:cs="Times New Roman"/>
          <w:sz w:val="24"/>
          <w:szCs w:val="24"/>
        </w:rPr>
        <w:t>dilakukan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adalah</w:t>
      </w:r>
      <w:proofErr w:type="spellEnd"/>
      <w:r w:rsidRPr="006E38EB">
        <w:rPr>
          <w:rFonts w:ascii="Tw Cen MT" w:hAnsi="Tw Cen MT" w:cs="Times New Roman"/>
          <w:sz w:val="24"/>
          <w:szCs w:val="24"/>
        </w:rPr>
        <w:t xml:space="preserve"> </w:t>
      </w:r>
      <w:r w:rsidRPr="00B07CD9">
        <w:rPr>
          <w:rFonts w:ascii="Tw Cen MT" w:hAnsi="Tw Cen MT" w:cs="Times New Roman"/>
          <w:i/>
          <w:iCs/>
          <w:sz w:val="24"/>
          <w:szCs w:val="24"/>
        </w:rPr>
        <w:t>screening</w:t>
      </w:r>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jiwa</w:t>
      </w:r>
      <w:proofErr w:type="spellEnd"/>
      <w:r w:rsidRPr="006E38EB">
        <w:rPr>
          <w:rFonts w:ascii="Tw Cen MT" w:hAnsi="Tw Cen MT" w:cs="Times New Roman"/>
          <w:sz w:val="24"/>
          <w:szCs w:val="24"/>
        </w:rPr>
        <w:t xml:space="preserve"> dan status </w:t>
      </w:r>
      <w:proofErr w:type="spellStart"/>
      <w:r w:rsidRPr="006E38EB">
        <w:rPr>
          <w:rFonts w:ascii="Tw Cen MT" w:hAnsi="Tw Cen MT" w:cs="Times New Roman"/>
          <w:sz w:val="24"/>
          <w:szCs w:val="24"/>
        </w:rPr>
        <w:t>imunisasi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bagi</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calon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pengantin</w:t>
      </w:r>
      <w:proofErr w:type="spellEnd"/>
      <w:r w:rsidRPr="006E38EB">
        <w:rPr>
          <w:rFonts w:ascii="Tw Cen MT" w:hAnsi="Tw Cen MT" w:cs="Times New Roman"/>
          <w:sz w:val="24"/>
          <w:szCs w:val="24"/>
        </w:rPr>
        <w:t xml:space="preserve"> </w:t>
      </w:r>
      <w:proofErr w:type="spellStart"/>
      <w:r w:rsidRPr="006E38EB">
        <w:rPr>
          <w:rFonts w:ascii="Tw Cen MT" w:hAnsi="Tw Cen MT" w:cs="Times New Roman"/>
          <w:sz w:val="24"/>
          <w:szCs w:val="24"/>
        </w:rPr>
        <w:t>wanita</w:t>
      </w:r>
      <w:proofErr w:type="spellEnd"/>
      <w:r w:rsidRPr="006E38EB">
        <w:rPr>
          <w:rFonts w:ascii="Tw Cen MT" w:hAnsi="Tw Cen MT" w:cs="Times New Roman"/>
          <w:sz w:val="24"/>
          <w:szCs w:val="24"/>
        </w:rPr>
        <w:t>.</w:t>
      </w:r>
    </w:p>
    <w:p w14:paraId="3E6C7BCF" w14:textId="77777777" w:rsidR="00F67A6A" w:rsidRPr="00AC3AD5" w:rsidRDefault="00F67A6A" w:rsidP="0020194B">
      <w:pPr>
        <w:spacing w:after="0" w:line="240" w:lineRule="auto"/>
        <w:rPr>
          <w:rFonts w:ascii="Tw Cen MT" w:hAnsi="Tw Cen MT" w:cs="Times New Roman"/>
          <w:b/>
          <w:bCs/>
          <w:iCs/>
          <w:sz w:val="24"/>
          <w:szCs w:val="24"/>
        </w:rPr>
      </w:pPr>
    </w:p>
    <w:p w14:paraId="5894684A" w14:textId="77777777" w:rsidR="00420D35" w:rsidRDefault="00420D35" w:rsidP="0020194B">
      <w:pPr>
        <w:spacing w:after="0" w:line="240" w:lineRule="auto"/>
        <w:jc w:val="both"/>
        <w:rPr>
          <w:rFonts w:ascii="Tw Cen MT" w:eastAsia="Twentieth Century" w:hAnsi="Tw Cen MT" w:cs="Twentieth Century"/>
          <w:b/>
          <w:sz w:val="24"/>
          <w:szCs w:val="24"/>
        </w:rPr>
      </w:pPr>
    </w:p>
    <w:p w14:paraId="399C96C8" w14:textId="77777777" w:rsidR="00420D35" w:rsidRDefault="00420D35" w:rsidP="0020194B">
      <w:pPr>
        <w:spacing w:after="0" w:line="240" w:lineRule="auto"/>
        <w:jc w:val="both"/>
        <w:rPr>
          <w:rFonts w:ascii="Tw Cen MT" w:eastAsia="Twentieth Century" w:hAnsi="Tw Cen MT" w:cs="Twentieth Century"/>
          <w:b/>
          <w:sz w:val="24"/>
          <w:szCs w:val="24"/>
        </w:rPr>
      </w:pPr>
    </w:p>
    <w:p w14:paraId="56B9F7A6" w14:textId="5071D246" w:rsidR="007106F6" w:rsidRPr="00AC3AD5" w:rsidRDefault="007106F6" w:rsidP="0020194B">
      <w:pPr>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lastRenderedPageBreak/>
        <w:t xml:space="preserve">METODE </w:t>
      </w:r>
    </w:p>
    <w:p w14:paraId="70914D0C" w14:textId="7025A0FA" w:rsidR="00785008" w:rsidRDefault="00B07CD9" w:rsidP="001A5C50">
      <w:pPr>
        <w:tabs>
          <w:tab w:val="left" w:pos="426"/>
        </w:tabs>
        <w:spacing w:after="0" w:line="240" w:lineRule="auto"/>
        <w:jc w:val="both"/>
        <w:rPr>
          <w:rFonts w:ascii="Tw Cen MT" w:eastAsia="Twentieth Century" w:hAnsi="Tw Cen MT" w:cs="Twentieth Century"/>
          <w:sz w:val="24"/>
          <w:szCs w:val="24"/>
          <w:lang w:val="en-ID"/>
        </w:rPr>
      </w:pPr>
      <w:proofErr w:type="spellStart"/>
      <w:r w:rsidRPr="002F472F">
        <w:rPr>
          <w:rFonts w:ascii="Tw Cen MT" w:hAnsi="Tw Cen MT" w:cs="Times New Roman"/>
          <w:sz w:val="24"/>
          <w:szCs w:val="24"/>
        </w:rPr>
        <w:t>Penelitian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ini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menggunakan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desain</w:t>
      </w:r>
      <w:proofErr w:type="spellEnd"/>
      <w:r w:rsidRPr="002F472F">
        <w:rPr>
          <w:rFonts w:ascii="Tw Cen MT" w:hAnsi="Tw Cen MT" w:cs="Times New Roman"/>
          <w:sz w:val="24"/>
          <w:szCs w:val="24"/>
        </w:rPr>
        <w:t xml:space="preserve"> </w:t>
      </w:r>
      <w:r w:rsidRPr="002F472F">
        <w:rPr>
          <w:rFonts w:ascii="Tw Cen MT" w:hAnsi="Tw Cen MT" w:cs="Times New Roman"/>
          <w:i/>
          <w:sz w:val="24"/>
          <w:szCs w:val="24"/>
        </w:rPr>
        <w:t>cross sectional</w:t>
      </w:r>
      <w:r w:rsidRPr="002F472F">
        <w:rPr>
          <w:rFonts w:ascii="Tw Cen MT" w:hAnsi="Tw Cen MT" w:cs="Times New Roman"/>
          <w:sz w:val="24"/>
          <w:szCs w:val="24"/>
        </w:rPr>
        <w:t xml:space="preserve"> yang   </w:t>
      </w:r>
      <w:proofErr w:type="spellStart"/>
      <w:r w:rsidRPr="002F472F">
        <w:rPr>
          <w:rFonts w:ascii="Tw Cen MT" w:hAnsi="Tw Cen MT" w:cs="Times New Roman"/>
          <w:sz w:val="24"/>
          <w:szCs w:val="24"/>
        </w:rPr>
        <w:t>dilaksanakan</w:t>
      </w:r>
      <w:proofErr w:type="spellEnd"/>
      <w:r w:rsidRPr="002F472F">
        <w:rPr>
          <w:rFonts w:ascii="Tw Cen MT" w:hAnsi="Tw Cen MT" w:cs="Times New Roman"/>
          <w:sz w:val="24"/>
          <w:szCs w:val="24"/>
        </w:rPr>
        <w:t xml:space="preserve">   di   </w:t>
      </w:r>
      <w:proofErr w:type="spellStart"/>
      <w:r w:rsidRPr="002F472F">
        <w:rPr>
          <w:rFonts w:ascii="Tw Cen MT" w:hAnsi="Tw Cen MT" w:cs="Times New Roman"/>
          <w:sz w:val="24"/>
          <w:szCs w:val="24"/>
        </w:rPr>
        <w:t>Puskesmas</w:t>
      </w:r>
      <w:proofErr w:type="spellEnd"/>
      <w:r w:rsidRPr="002F472F">
        <w:rPr>
          <w:rFonts w:ascii="Tw Cen MT" w:hAnsi="Tw Cen MT" w:cs="Times New Roman"/>
          <w:sz w:val="24"/>
          <w:szCs w:val="24"/>
        </w:rPr>
        <w:t xml:space="preserve"> Duren </w:t>
      </w:r>
      <w:proofErr w:type="spellStart"/>
      <w:r w:rsidRPr="002F472F">
        <w:rPr>
          <w:rFonts w:ascii="Tw Cen MT" w:hAnsi="Tw Cen MT" w:cs="Times New Roman"/>
          <w:sz w:val="24"/>
          <w:szCs w:val="24"/>
        </w:rPr>
        <w:t>sawit</w:t>
      </w:r>
      <w:proofErr w:type="spellEnd"/>
      <w:r w:rsidRPr="002F472F">
        <w:rPr>
          <w:rFonts w:ascii="Tw Cen MT" w:hAnsi="Tw Cen MT" w:cs="Times New Roman"/>
          <w:sz w:val="24"/>
          <w:szCs w:val="24"/>
        </w:rPr>
        <w:t xml:space="preserve"> Jakarta </w:t>
      </w:r>
      <w:proofErr w:type="spellStart"/>
      <w:r w:rsidRPr="002F472F">
        <w:rPr>
          <w:rFonts w:ascii="Tw Cen MT" w:hAnsi="Tw Cen MT" w:cs="Times New Roman"/>
          <w:sz w:val="24"/>
          <w:szCs w:val="24"/>
        </w:rPr>
        <w:t>timur</w:t>
      </w:r>
      <w:proofErr w:type="spellEnd"/>
      <w:r>
        <w:rPr>
          <w:rFonts w:ascii="Tw Cen MT" w:hAnsi="Tw Cen MT" w:cs="Times New Roman"/>
          <w:sz w:val="24"/>
          <w:szCs w:val="24"/>
        </w:rPr>
        <w:t xml:space="preserve"> </w:t>
      </w:r>
      <w:proofErr w:type="spellStart"/>
      <w:r w:rsidRPr="002F472F">
        <w:rPr>
          <w:rFonts w:ascii="Tw Cen MT" w:hAnsi="Tw Cen MT" w:cs="Times New Roman"/>
          <w:sz w:val="24"/>
          <w:szCs w:val="24"/>
        </w:rPr>
        <w:t>sejak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bulan</w:t>
      </w:r>
      <w:proofErr w:type="spellEnd"/>
      <w:r w:rsidRPr="002F472F">
        <w:rPr>
          <w:rFonts w:ascii="Tw Cen MT" w:hAnsi="Tw Cen MT" w:cs="Times New Roman"/>
          <w:sz w:val="24"/>
          <w:szCs w:val="24"/>
        </w:rPr>
        <w:t xml:space="preserve"> November 2023 – </w:t>
      </w:r>
      <w:proofErr w:type="spellStart"/>
      <w:r w:rsidRPr="002F472F">
        <w:rPr>
          <w:rFonts w:ascii="Tw Cen MT" w:hAnsi="Tw Cen MT" w:cs="Times New Roman"/>
          <w:sz w:val="24"/>
          <w:szCs w:val="24"/>
        </w:rPr>
        <w:t>Februari</w:t>
      </w:r>
      <w:proofErr w:type="spellEnd"/>
      <w:r w:rsidRPr="002F472F">
        <w:rPr>
          <w:rFonts w:ascii="Tw Cen MT" w:hAnsi="Tw Cen MT" w:cs="Times New Roman"/>
          <w:sz w:val="24"/>
          <w:szCs w:val="24"/>
        </w:rPr>
        <w:t xml:space="preserve"> 2024. </w:t>
      </w:r>
      <w:proofErr w:type="spellStart"/>
      <w:r w:rsidRPr="002F472F">
        <w:rPr>
          <w:rFonts w:ascii="Tw Cen MT" w:hAnsi="Tw Cen MT" w:cs="Times New Roman"/>
          <w:sz w:val="24"/>
          <w:szCs w:val="24"/>
        </w:rPr>
        <w:t>Responden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dalam</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penelitian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ini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adalah</w:t>
      </w:r>
      <w:proofErr w:type="spellEnd"/>
      <w:r w:rsidRPr="002F472F">
        <w:rPr>
          <w:rFonts w:ascii="Tw Cen MT" w:hAnsi="Tw Cen MT" w:cs="Times New Roman"/>
          <w:sz w:val="24"/>
          <w:szCs w:val="24"/>
        </w:rPr>
        <w:t xml:space="preserve"> WUS </w:t>
      </w:r>
      <w:proofErr w:type="spellStart"/>
      <w:r w:rsidRPr="002F472F">
        <w:rPr>
          <w:rFonts w:ascii="Tw Cen MT" w:hAnsi="Tw Cen MT" w:cs="Times New Roman"/>
          <w:sz w:val="24"/>
          <w:szCs w:val="24"/>
        </w:rPr>
        <w:t>rentang</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usia</w:t>
      </w:r>
      <w:proofErr w:type="spellEnd"/>
      <w:r w:rsidRPr="002F472F">
        <w:rPr>
          <w:rFonts w:ascii="Tw Cen MT" w:hAnsi="Tw Cen MT" w:cs="Times New Roman"/>
          <w:sz w:val="24"/>
          <w:szCs w:val="24"/>
        </w:rPr>
        <w:t xml:space="preserve"> 20 -35 </w:t>
      </w:r>
      <w:proofErr w:type="spellStart"/>
      <w:r w:rsidRPr="002F472F">
        <w:rPr>
          <w:rFonts w:ascii="Tw Cen MT" w:hAnsi="Tw Cen MT" w:cs="Times New Roman"/>
          <w:sz w:val="24"/>
          <w:szCs w:val="24"/>
        </w:rPr>
        <w:t>tahun</w:t>
      </w:r>
      <w:proofErr w:type="spellEnd"/>
      <w:r w:rsidRPr="002F472F">
        <w:rPr>
          <w:rFonts w:ascii="Tw Cen MT" w:hAnsi="Tw Cen MT" w:cs="Times New Roman"/>
          <w:sz w:val="24"/>
          <w:szCs w:val="24"/>
        </w:rPr>
        <w:t xml:space="preserve"> dan</w:t>
      </w:r>
      <w:r>
        <w:rPr>
          <w:rFonts w:ascii="Tw Cen MT" w:hAnsi="Tw Cen MT" w:cs="Times New Roman"/>
          <w:sz w:val="24"/>
          <w:szCs w:val="24"/>
        </w:rPr>
        <w:t xml:space="preserve"> </w:t>
      </w:r>
      <w:proofErr w:type="spellStart"/>
      <w:r w:rsidRPr="002F472F">
        <w:rPr>
          <w:rFonts w:ascii="Tw Cen MT" w:hAnsi="Tw Cen MT" w:cs="Times New Roman"/>
          <w:sz w:val="24"/>
          <w:szCs w:val="24"/>
        </w:rPr>
        <w:t>berkonsultasi</w:t>
      </w:r>
      <w:proofErr w:type="spellEnd"/>
      <w:r w:rsidRPr="002F472F">
        <w:rPr>
          <w:rFonts w:ascii="Tw Cen MT" w:hAnsi="Tw Cen MT" w:cs="Times New Roman"/>
          <w:sz w:val="24"/>
          <w:szCs w:val="24"/>
        </w:rPr>
        <w:t xml:space="preserve"> di poli </w:t>
      </w:r>
      <w:proofErr w:type="spellStart"/>
      <w:r w:rsidRPr="002F472F">
        <w:rPr>
          <w:rFonts w:ascii="Tw Cen MT" w:hAnsi="Tw Cen MT" w:cs="Times New Roman"/>
          <w:sz w:val="24"/>
          <w:szCs w:val="24"/>
        </w:rPr>
        <w:t>Catin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Puskesmas</w:t>
      </w:r>
      <w:proofErr w:type="spellEnd"/>
      <w:r w:rsidRPr="002F472F">
        <w:rPr>
          <w:rFonts w:ascii="Tw Cen MT" w:hAnsi="Tw Cen MT" w:cs="Times New Roman"/>
          <w:sz w:val="24"/>
          <w:szCs w:val="24"/>
        </w:rPr>
        <w:t xml:space="preserve"> Duren </w:t>
      </w:r>
      <w:proofErr w:type="spellStart"/>
      <w:r w:rsidRPr="002F472F">
        <w:rPr>
          <w:rFonts w:ascii="Tw Cen MT" w:hAnsi="Tw Cen MT" w:cs="Times New Roman"/>
          <w:sz w:val="24"/>
          <w:szCs w:val="24"/>
        </w:rPr>
        <w:t>sawit</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selama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periode</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penelitian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Pengambilan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sampel</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dengan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menggunakan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tehnik</w:t>
      </w:r>
      <w:proofErr w:type="spellEnd"/>
      <w:r w:rsidRPr="002F472F">
        <w:rPr>
          <w:rFonts w:ascii="Tw Cen MT" w:hAnsi="Tw Cen MT" w:cs="Times New Roman"/>
          <w:sz w:val="24"/>
          <w:szCs w:val="24"/>
        </w:rPr>
        <w:t xml:space="preserve"> </w:t>
      </w:r>
      <w:r w:rsidRPr="002F472F">
        <w:rPr>
          <w:rFonts w:ascii="Tw Cen MT" w:hAnsi="Tw Cen MT" w:cs="Times New Roman"/>
          <w:i/>
          <w:sz w:val="24"/>
          <w:szCs w:val="24"/>
        </w:rPr>
        <w:t>accidental sampling</w:t>
      </w:r>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dengan</w:t>
      </w:r>
      <w:proofErr w:type="spellEnd"/>
      <w:r w:rsidRPr="002F472F">
        <w:rPr>
          <w:rFonts w:ascii="Tw Cen MT" w:hAnsi="Tw Cen MT" w:cs="Times New Roman"/>
          <w:sz w:val="24"/>
          <w:szCs w:val="24"/>
        </w:rPr>
        <w:t xml:space="preserve"> </w:t>
      </w:r>
      <w:proofErr w:type="spellStart"/>
      <w:proofErr w:type="gramStart"/>
      <w:r w:rsidRPr="002F472F">
        <w:rPr>
          <w:rFonts w:ascii="Tw Cen MT" w:hAnsi="Tw Cen MT" w:cs="Times New Roman"/>
          <w:sz w:val="24"/>
          <w:szCs w:val="24"/>
        </w:rPr>
        <w:t>kriteria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inklusi</w:t>
      </w:r>
      <w:proofErr w:type="spellEnd"/>
      <w:proofErr w:type="gramEnd"/>
      <w:r w:rsidRPr="002F472F">
        <w:rPr>
          <w:rFonts w:ascii="Tw Cen MT" w:hAnsi="Tw Cen MT" w:cs="Times New Roman"/>
          <w:sz w:val="24"/>
          <w:szCs w:val="24"/>
        </w:rPr>
        <w:t xml:space="preserve"> : </w:t>
      </w:r>
      <w:proofErr w:type="spellStart"/>
      <w:r w:rsidRPr="002F472F">
        <w:rPr>
          <w:rFonts w:ascii="Tw Cen MT" w:hAnsi="Tw Cen MT" w:cs="Times New Roman"/>
          <w:sz w:val="24"/>
          <w:szCs w:val="24"/>
        </w:rPr>
        <w:t>tidak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sedang</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hamil</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tidak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memiliki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penyakit</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reproduksi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bawaan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tidak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sedang</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menggunakan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alat</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kontrasepsi</w:t>
      </w:r>
      <w:proofErr w:type="spellEnd"/>
      <w:r w:rsidRPr="002F472F">
        <w:rPr>
          <w:rFonts w:ascii="Tw Cen MT" w:hAnsi="Tw Cen MT" w:cs="Times New Roman"/>
          <w:sz w:val="24"/>
          <w:szCs w:val="24"/>
        </w:rPr>
        <w:t xml:space="preserve">. </w:t>
      </w:r>
      <w:proofErr w:type="spellStart"/>
      <w:r>
        <w:rPr>
          <w:rFonts w:ascii="Tw Cen MT" w:hAnsi="Tw Cen MT" w:cs="Times New Roman"/>
          <w:sz w:val="24"/>
          <w:szCs w:val="24"/>
        </w:rPr>
        <w:t>K</w:t>
      </w:r>
      <w:r w:rsidRPr="002F472F">
        <w:rPr>
          <w:rFonts w:ascii="Tw Cen MT" w:hAnsi="Tw Cen MT" w:cs="Times New Roman"/>
          <w:sz w:val="24"/>
          <w:szCs w:val="24"/>
        </w:rPr>
        <w:t>riteria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eksklusinya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adalah</w:t>
      </w:r>
      <w:proofErr w:type="spellEnd"/>
      <w:r w:rsidRPr="002F472F">
        <w:rPr>
          <w:rFonts w:ascii="Tw Cen MT" w:hAnsi="Tw Cen MT" w:cs="Times New Roman"/>
          <w:sz w:val="24"/>
          <w:szCs w:val="24"/>
        </w:rPr>
        <w:t xml:space="preserve"> data </w:t>
      </w:r>
      <w:proofErr w:type="spellStart"/>
      <w:r w:rsidRPr="002F472F">
        <w:rPr>
          <w:rFonts w:ascii="Tw Cen MT" w:hAnsi="Tw Cen MT" w:cs="Times New Roman"/>
          <w:sz w:val="24"/>
          <w:szCs w:val="24"/>
        </w:rPr>
        <w:t>responden</w:t>
      </w:r>
      <w:proofErr w:type="spellEnd"/>
      <w:r w:rsidRPr="002F472F">
        <w:rPr>
          <w:rFonts w:ascii="Tw Cen MT" w:hAnsi="Tw Cen MT" w:cs="Times New Roman"/>
          <w:sz w:val="24"/>
          <w:szCs w:val="24"/>
        </w:rPr>
        <w:t xml:space="preserve"> yang </w:t>
      </w:r>
      <w:proofErr w:type="spellStart"/>
      <w:r w:rsidRPr="002F472F">
        <w:rPr>
          <w:rFonts w:ascii="Tw Cen MT" w:hAnsi="Tw Cen MT" w:cs="Times New Roman"/>
          <w:sz w:val="24"/>
          <w:szCs w:val="24"/>
        </w:rPr>
        <w:t>tidak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lengkap</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Beberapa</w:t>
      </w:r>
      <w:proofErr w:type="spellEnd"/>
      <w:r w:rsidRPr="002F472F">
        <w:rPr>
          <w:rFonts w:ascii="Tw Cen MT" w:hAnsi="Tw Cen MT" w:cs="Times New Roman"/>
          <w:sz w:val="24"/>
          <w:szCs w:val="24"/>
        </w:rPr>
        <w:t xml:space="preserve"> data yang </w:t>
      </w:r>
      <w:proofErr w:type="spellStart"/>
      <w:r w:rsidRPr="002F472F">
        <w:rPr>
          <w:rFonts w:ascii="Tw Cen MT" w:hAnsi="Tw Cen MT" w:cs="Times New Roman"/>
          <w:sz w:val="24"/>
          <w:szCs w:val="24"/>
        </w:rPr>
        <w:t>dikumpul</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dalam</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penelitian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ini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adalah</w:t>
      </w:r>
      <w:proofErr w:type="spellEnd"/>
      <w:r w:rsidRPr="002F472F">
        <w:rPr>
          <w:rFonts w:ascii="Tw Cen MT" w:hAnsi="Tw Cen MT" w:cs="Times New Roman"/>
          <w:sz w:val="24"/>
          <w:szCs w:val="24"/>
        </w:rPr>
        <w:t xml:space="preserve"> data </w:t>
      </w:r>
      <w:proofErr w:type="spellStart"/>
      <w:r w:rsidRPr="002F472F">
        <w:rPr>
          <w:rFonts w:ascii="Tw Cen MT" w:hAnsi="Tw Cen MT" w:cs="Times New Roman"/>
          <w:sz w:val="24"/>
          <w:szCs w:val="24"/>
        </w:rPr>
        <w:t>karakteristik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responden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usia</w:t>
      </w:r>
      <w:proofErr w:type="spellEnd"/>
      <w:r w:rsidRPr="002F472F">
        <w:rPr>
          <w:rFonts w:ascii="Tw Cen MT" w:hAnsi="Tw Cen MT" w:cs="Times New Roman"/>
          <w:sz w:val="24"/>
          <w:szCs w:val="24"/>
        </w:rPr>
        <w:t xml:space="preserve">, menarche, </w:t>
      </w:r>
      <w:proofErr w:type="spellStart"/>
      <w:r w:rsidRPr="002F472F">
        <w:rPr>
          <w:rFonts w:ascii="Tw Cen MT" w:hAnsi="Tw Cen MT" w:cs="Times New Roman"/>
          <w:sz w:val="24"/>
          <w:szCs w:val="24"/>
        </w:rPr>
        <w:t>berat</w:t>
      </w:r>
      <w:proofErr w:type="spellEnd"/>
      <w:r>
        <w:rPr>
          <w:rFonts w:ascii="Tw Cen MT" w:hAnsi="Tw Cen MT" w:cs="Times New Roman"/>
          <w:sz w:val="24"/>
          <w:szCs w:val="24"/>
        </w:rPr>
        <w:t xml:space="preserve"> </w:t>
      </w:r>
      <w:r w:rsidRPr="002F472F">
        <w:rPr>
          <w:rFonts w:ascii="Tw Cen MT" w:hAnsi="Tw Cen MT" w:cs="Times New Roman"/>
          <w:sz w:val="24"/>
          <w:szCs w:val="24"/>
        </w:rPr>
        <w:t xml:space="preserve">badan, </w:t>
      </w:r>
      <w:proofErr w:type="spellStart"/>
      <w:r w:rsidRPr="002F472F">
        <w:rPr>
          <w:rFonts w:ascii="Tw Cen MT" w:hAnsi="Tw Cen MT" w:cs="Times New Roman"/>
          <w:sz w:val="24"/>
          <w:szCs w:val="24"/>
        </w:rPr>
        <w:t>tinggi</w:t>
      </w:r>
      <w:proofErr w:type="spellEnd"/>
      <w:r w:rsidRPr="002F472F">
        <w:rPr>
          <w:rFonts w:ascii="Tw Cen MT" w:hAnsi="Tw Cen MT" w:cs="Times New Roman"/>
          <w:sz w:val="24"/>
          <w:szCs w:val="24"/>
        </w:rPr>
        <w:t xml:space="preserve"> badan), data </w:t>
      </w:r>
      <w:proofErr w:type="spellStart"/>
      <w:r w:rsidRPr="002F472F">
        <w:rPr>
          <w:rFonts w:ascii="Tw Cen MT" w:hAnsi="Tw Cen MT" w:cs="Times New Roman"/>
          <w:sz w:val="24"/>
          <w:szCs w:val="24"/>
        </w:rPr>
        <w:t>kebiasan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konsumsi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makan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makan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utama</w:t>
      </w:r>
      <w:proofErr w:type="spellEnd"/>
      <w:r w:rsidRPr="002F472F">
        <w:rPr>
          <w:rFonts w:ascii="Tw Cen MT" w:hAnsi="Tw Cen MT" w:cs="Times New Roman"/>
          <w:sz w:val="24"/>
          <w:szCs w:val="24"/>
        </w:rPr>
        <w:t>,</w:t>
      </w:r>
      <w:r>
        <w:rPr>
          <w:rFonts w:ascii="Tw Cen MT" w:hAnsi="Tw Cen MT" w:cs="Times New Roman"/>
          <w:sz w:val="24"/>
          <w:szCs w:val="24"/>
        </w:rPr>
        <w:t xml:space="preserve"> </w:t>
      </w:r>
      <w:r w:rsidRPr="002F472F">
        <w:rPr>
          <w:rFonts w:ascii="Tw Cen MT" w:hAnsi="Tw Cen MT" w:cs="Times New Roman"/>
          <w:sz w:val="24"/>
          <w:szCs w:val="24"/>
        </w:rPr>
        <w:t xml:space="preserve">snack), data </w:t>
      </w:r>
      <w:proofErr w:type="spellStart"/>
      <w:r w:rsidRPr="002F472F">
        <w:rPr>
          <w:rFonts w:ascii="Tw Cen MT" w:hAnsi="Tw Cen MT" w:cs="Times New Roman"/>
          <w:sz w:val="24"/>
          <w:szCs w:val="24"/>
        </w:rPr>
        <w:t>karakteristik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mentruasi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dalam</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tiga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bulan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terakhir</w:t>
      </w:r>
      <w:proofErr w:type="spellEnd"/>
      <w:r w:rsidRPr="002F472F">
        <w:rPr>
          <w:rFonts w:ascii="Tw Cen MT" w:hAnsi="Tw Cen MT" w:cs="Times New Roman"/>
          <w:sz w:val="24"/>
          <w:szCs w:val="24"/>
        </w:rPr>
        <w:t xml:space="preserve">. Data </w:t>
      </w:r>
      <w:proofErr w:type="spellStart"/>
      <w:r w:rsidRPr="002F472F">
        <w:rPr>
          <w:rFonts w:ascii="Tw Cen MT" w:hAnsi="Tw Cen MT" w:cs="Times New Roman"/>
          <w:sz w:val="24"/>
          <w:szCs w:val="24"/>
        </w:rPr>
        <w:t>karakteristik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responden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dikumpulkan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dengan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menggunakan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kuisioner</w:t>
      </w:r>
      <w:proofErr w:type="spellEnd"/>
      <w:r w:rsidRPr="002F472F">
        <w:rPr>
          <w:rFonts w:ascii="Tw Cen MT" w:hAnsi="Tw Cen MT" w:cs="Times New Roman"/>
          <w:sz w:val="24"/>
          <w:szCs w:val="24"/>
        </w:rPr>
        <w:t xml:space="preserve">, data </w:t>
      </w:r>
      <w:proofErr w:type="spellStart"/>
      <w:r w:rsidRPr="002F472F">
        <w:rPr>
          <w:rFonts w:ascii="Tw Cen MT" w:hAnsi="Tw Cen MT" w:cs="Times New Roman"/>
          <w:sz w:val="24"/>
          <w:szCs w:val="24"/>
        </w:rPr>
        <w:t>kebiasaan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konsumsi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makan</w:t>
      </w:r>
      <w:proofErr w:type="spellEnd"/>
      <w:r w:rsidRPr="002F472F">
        <w:rPr>
          <w:rFonts w:ascii="Tw Cen MT" w:hAnsi="Tw Cen MT" w:cs="Times New Roman"/>
          <w:sz w:val="24"/>
          <w:szCs w:val="24"/>
        </w:rPr>
        <w:t xml:space="preserve"> </w:t>
      </w:r>
      <w:r w:rsidRPr="002F472F">
        <w:rPr>
          <w:rFonts w:ascii="Tw Cen MT" w:hAnsi="Tw Cen MT" w:cs="Times New Roman"/>
          <w:i/>
          <w:sz w:val="24"/>
          <w:szCs w:val="24"/>
        </w:rPr>
        <w:t xml:space="preserve">junk food </w:t>
      </w:r>
      <w:proofErr w:type="spellStart"/>
      <w:r w:rsidRPr="002F472F">
        <w:rPr>
          <w:rFonts w:ascii="Tw Cen MT" w:hAnsi="Tw Cen MT" w:cs="Times New Roman"/>
          <w:sz w:val="24"/>
          <w:szCs w:val="24"/>
        </w:rPr>
        <w:t>menggunakan</w:t>
      </w:r>
      <w:proofErr w:type="spellEnd"/>
      <w:r w:rsidRPr="002F472F">
        <w:rPr>
          <w:rFonts w:ascii="Tw Cen MT" w:hAnsi="Tw Cen MT" w:cs="Times New Roman"/>
          <w:sz w:val="24"/>
          <w:szCs w:val="24"/>
        </w:rPr>
        <w:t xml:space="preserve"> </w:t>
      </w:r>
      <w:r w:rsidR="0021109C">
        <w:rPr>
          <w:rFonts w:ascii="Tw Cen MT" w:hAnsi="Tw Cen MT" w:cs="Times New Roman"/>
          <w:i/>
          <w:iCs/>
          <w:sz w:val="24"/>
          <w:szCs w:val="24"/>
        </w:rPr>
        <w:t>f</w:t>
      </w:r>
      <w:r w:rsidRPr="0021109C">
        <w:rPr>
          <w:rFonts w:ascii="Tw Cen MT" w:hAnsi="Tw Cen MT" w:cs="Times New Roman"/>
          <w:i/>
          <w:iCs/>
          <w:sz w:val="24"/>
          <w:szCs w:val="24"/>
        </w:rPr>
        <w:t>orm</w:t>
      </w:r>
      <w:r w:rsidRPr="002F472F">
        <w:rPr>
          <w:rFonts w:ascii="Tw Cen MT" w:hAnsi="Tw Cen MT" w:cs="Times New Roman"/>
          <w:sz w:val="24"/>
          <w:szCs w:val="24"/>
        </w:rPr>
        <w:t xml:space="preserve"> </w:t>
      </w:r>
      <w:r w:rsidRPr="0021109C">
        <w:rPr>
          <w:rFonts w:ascii="Tw Cen MT" w:hAnsi="Tw Cen MT" w:cs="Times New Roman"/>
          <w:i/>
          <w:iCs/>
          <w:sz w:val="24"/>
          <w:szCs w:val="24"/>
        </w:rPr>
        <w:t>Semi Quantitative Food Frequency Questionnaire</w:t>
      </w:r>
      <w:r w:rsidRPr="002F472F">
        <w:rPr>
          <w:rFonts w:ascii="Tw Cen MT" w:hAnsi="Tw Cen MT" w:cs="Times New Roman"/>
          <w:sz w:val="24"/>
          <w:szCs w:val="24"/>
        </w:rPr>
        <w:t xml:space="preserve"> (</w:t>
      </w:r>
      <w:r w:rsidRPr="002F472F">
        <w:rPr>
          <w:rFonts w:ascii="Tw Cen MT" w:hAnsi="Tw Cen MT" w:cs="Times New Roman"/>
          <w:bCs/>
          <w:sz w:val="24"/>
          <w:szCs w:val="24"/>
        </w:rPr>
        <w:t>SQ-FFQ</w:t>
      </w:r>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Kelompok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makanan</w:t>
      </w:r>
      <w:proofErr w:type="spellEnd"/>
      <w:r w:rsidRPr="002F472F">
        <w:rPr>
          <w:rFonts w:ascii="Tw Cen MT" w:hAnsi="Tw Cen MT" w:cs="Times New Roman"/>
          <w:sz w:val="24"/>
          <w:szCs w:val="24"/>
        </w:rPr>
        <w:t xml:space="preserve"> </w:t>
      </w:r>
      <w:r w:rsidRPr="002F472F">
        <w:rPr>
          <w:rFonts w:ascii="Tw Cen MT" w:hAnsi="Tw Cen MT" w:cs="Times New Roman"/>
          <w:i/>
          <w:sz w:val="24"/>
          <w:szCs w:val="24"/>
        </w:rPr>
        <w:t xml:space="preserve">junk food </w:t>
      </w:r>
      <w:proofErr w:type="spellStart"/>
      <w:r w:rsidRPr="002F472F">
        <w:rPr>
          <w:rFonts w:ascii="Tw Cen MT" w:hAnsi="Tw Cen MT" w:cs="Times New Roman"/>
          <w:sz w:val="24"/>
          <w:szCs w:val="24"/>
        </w:rPr>
        <w:t>adalah</w:t>
      </w:r>
      <w:proofErr w:type="spellEnd"/>
      <w:r w:rsidRPr="002F472F">
        <w:rPr>
          <w:rFonts w:ascii="Tw Cen MT" w:hAnsi="Tw Cen MT" w:cs="Times New Roman"/>
          <w:sz w:val="24"/>
          <w:szCs w:val="24"/>
        </w:rPr>
        <w:t xml:space="preserve"> 1</w:t>
      </w:r>
      <w:r w:rsidR="0021109C">
        <w:rPr>
          <w:rFonts w:ascii="Tw Cen MT" w:hAnsi="Tw Cen MT" w:cs="Times New Roman"/>
          <w:sz w:val="24"/>
          <w:szCs w:val="24"/>
        </w:rPr>
        <w:t xml:space="preserve">; </w:t>
      </w:r>
      <w:proofErr w:type="spellStart"/>
      <w:r w:rsidRPr="002F472F">
        <w:rPr>
          <w:rFonts w:ascii="Tw Cen MT" w:hAnsi="Tw Cen MT" w:cs="Times New Roman"/>
          <w:sz w:val="24"/>
          <w:szCs w:val="24"/>
        </w:rPr>
        <w:t>makanan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berpengawet</w:t>
      </w:r>
      <w:proofErr w:type="spellEnd"/>
      <w:r w:rsidRPr="002F472F">
        <w:rPr>
          <w:rFonts w:ascii="Tw Cen MT" w:hAnsi="Tw Cen MT" w:cs="Times New Roman"/>
          <w:sz w:val="24"/>
          <w:szCs w:val="24"/>
        </w:rPr>
        <w:t>/</w:t>
      </w:r>
      <w:proofErr w:type="spellStart"/>
      <w:r w:rsidRPr="002F472F">
        <w:rPr>
          <w:rFonts w:ascii="Tw Cen MT" w:hAnsi="Tw Cen MT" w:cs="Times New Roman"/>
          <w:sz w:val="24"/>
          <w:szCs w:val="24"/>
        </w:rPr>
        <w:t>kaleng</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makanan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kemasan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mie</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instan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seblak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instan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baso</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aci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instan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sarden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kornet</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sayur</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kalengan</w:t>
      </w:r>
      <w:proofErr w:type="spellEnd"/>
      <w:r w:rsidRPr="002F472F">
        <w:rPr>
          <w:rFonts w:ascii="Tw Cen MT" w:hAnsi="Tw Cen MT" w:cs="Times New Roman"/>
          <w:sz w:val="24"/>
          <w:szCs w:val="24"/>
        </w:rPr>
        <w:t xml:space="preserve">, popcorn, </w:t>
      </w:r>
      <w:proofErr w:type="spellStart"/>
      <w:r w:rsidRPr="002F472F">
        <w:rPr>
          <w:rFonts w:ascii="Tw Cen MT" w:hAnsi="Tw Cen MT" w:cs="Times New Roman"/>
          <w:sz w:val="24"/>
          <w:szCs w:val="24"/>
        </w:rPr>
        <w:t>makanan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kemasan</w:t>
      </w:r>
      <w:proofErr w:type="spellEnd"/>
      <w:r w:rsidRPr="002F472F">
        <w:rPr>
          <w:rFonts w:ascii="Tw Cen MT" w:hAnsi="Tw Cen MT" w:cs="Times New Roman"/>
          <w:sz w:val="24"/>
          <w:szCs w:val="24"/>
        </w:rPr>
        <w:t>), 2</w:t>
      </w:r>
      <w:r w:rsidR="0021109C">
        <w:rPr>
          <w:rFonts w:ascii="Tw Cen MT" w:hAnsi="Tw Cen MT" w:cs="Times New Roman"/>
          <w:sz w:val="24"/>
          <w:szCs w:val="24"/>
        </w:rPr>
        <w:t>;</w:t>
      </w:r>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makanan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dari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daging</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olahan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bakso</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sosis</w:t>
      </w:r>
      <w:proofErr w:type="spellEnd"/>
      <w:r w:rsidRPr="002F472F">
        <w:rPr>
          <w:rFonts w:ascii="Tw Cen MT" w:hAnsi="Tw Cen MT" w:cs="Times New Roman"/>
          <w:sz w:val="24"/>
          <w:szCs w:val="24"/>
        </w:rPr>
        <w:t xml:space="preserve">, nugget, burger, fried chicken, steak, hot dog, </w:t>
      </w:r>
      <w:proofErr w:type="spellStart"/>
      <w:r w:rsidRPr="002F472F">
        <w:rPr>
          <w:rFonts w:ascii="Tw Cen MT" w:hAnsi="Tw Cen MT" w:cs="Times New Roman"/>
          <w:sz w:val="24"/>
          <w:szCs w:val="24"/>
        </w:rPr>
        <w:t>dendeng</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saus</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berbahan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dasar</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daging</w:t>
      </w:r>
      <w:proofErr w:type="spellEnd"/>
      <w:r w:rsidRPr="002F472F">
        <w:rPr>
          <w:rFonts w:ascii="Tw Cen MT" w:hAnsi="Tw Cen MT" w:cs="Times New Roman"/>
          <w:sz w:val="24"/>
          <w:szCs w:val="24"/>
        </w:rPr>
        <w:t>), 3</w:t>
      </w:r>
      <w:r w:rsidR="0021109C">
        <w:rPr>
          <w:rFonts w:ascii="Tw Cen MT" w:hAnsi="Tw Cen MT" w:cs="Times New Roman"/>
          <w:sz w:val="24"/>
          <w:szCs w:val="24"/>
        </w:rPr>
        <w:t>;</w:t>
      </w:r>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makanan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manis</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beku</w:t>
      </w:r>
      <w:proofErr w:type="spellEnd"/>
      <w:r w:rsidRPr="002F472F">
        <w:rPr>
          <w:rFonts w:ascii="Tw Cen MT" w:hAnsi="Tw Cen MT" w:cs="Times New Roman"/>
          <w:sz w:val="24"/>
          <w:szCs w:val="24"/>
        </w:rPr>
        <w:t xml:space="preserve"> (</w:t>
      </w:r>
      <w:r w:rsidRPr="0021109C">
        <w:rPr>
          <w:rFonts w:ascii="Tw Cen MT" w:hAnsi="Tw Cen MT" w:cs="Times New Roman"/>
          <w:i/>
          <w:iCs/>
          <w:sz w:val="24"/>
          <w:szCs w:val="24"/>
        </w:rPr>
        <w:t>ice cream</w:t>
      </w:r>
      <w:r w:rsidRPr="002F472F">
        <w:rPr>
          <w:rFonts w:ascii="Tw Cen MT" w:hAnsi="Tw Cen MT" w:cs="Times New Roman"/>
          <w:sz w:val="24"/>
          <w:szCs w:val="24"/>
        </w:rPr>
        <w:t xml:space="preserve">, </w:t>
      </w:r>
      <w:r w:rsidRPr="0021109C">
        <w:rPr>
          <w:rFonts w:ascii="Tw Cen MT" w:hAnsi="Tw Cen MT" w:cs="Times New Roman"/>
          <w:i/>
          <w:iCs/>
          <w:sz w:val="24"/>
          <w:szCs w:val="24"/>
        </w:rPr>
        <w:t>frozen cake</w:t>
      </w:r>
      <w:r w:rsidRPr="002F472F">
        <w:rPr>
          <w:rFonts w:ascii="Tw Cen MT" w:hAnsi="Tw Cen MT" w:cs="Times New Roman"/>
          <w:sz w:val="24"/>
          <w:szCs w:val="24"/>
        </w:rPr>
        <w:t>), 4</w:t>
      </w:r>
      <w:r w:rsidR="0021109C">
        <w:rPr>
          <w:rFonts w:ascii="Tw Cen MT" w:hAnsi="Tw Cen MT" w:cs="Times New Roman"/>
          <w:sz w:val="24"/>
          <w:szCs w:val="24"/>
        </w:rPr>
        <w:t>;</w:t>
      </w:r>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olahan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keju</w:t>
      </w:r>
      <w:proofErr w:type="spellEnd"/>
      <w:r w:rsidRPr="002F472F">
        <w:rPr>
          <w:rFonts w:ascii="Tw Cen MT" w:hAnsi="Tw Cen MT" w:cs="Times New Roman"/>
          <w:sz w:val="24"/>
          <w:szCs w:val="24"/>
        </w:rPr>
        <w:t xml:space="preserve"> (pizza, pasta), 5</w:t>
      </w:r>
      <w:r w:rsidR="0021109C">
        <w:rPr>
          <w:rFonts w:ascii="Tw Cen MT" w:hAnsi="Tw Cen MT" w:cs="Times New Roman"/>
          <w:sz w:val="24"/>
          <w:szCs w:val="24"/>
        </w:rPr>
        <w:t>;</w:t>
      </w:r>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makanan</w:t>
      </w:r>
      <w:proofErr w:type="spellEnd"/>
      <w:r w:rsidRPr="002F472F">
        <w:rPr>
          <w:rFonts w:ascii="Tw Cen MT" w:hAnsi="Tw Cen MT" w:cs="Times New Roman"/>
          <w:sz w:val="24"/>
          <w:szCs w:val="24"/>
        </w:rPr>
        <w:t>/</w:t>
      </w:r>
      <w:proofErr w:type="spellStart"/>
      <w:r w:rsidRPr="002F472F">
        <w:rPr>
          <w:rFonts w:ascii="Tw Cen MT" w:hAnsi="Tw Cen MT" w:cs="Times New Roman"/>
          <w:sz w:val="24"/>
          <w:szCs w:val="24"/>
        </w:rPr>
        <w:t>minuman</w:t>
      </w:r>
      <w:proofErr w:type="spellEnd"/>
      <w:r w:rsidRPr="002F472F">
        <w:rPr>
          <w:rFonts w:ascii="Tw Cen MT" w:hAnsi="Tw Cen MT" w:cs="Times New Roman"/>
          <w:sz w:val="24"/>
          <w:szCs w:val="24"/>
        </w:rPr>
        <w:t xml:space="preserve"> yang </w:t>
      </w:r>
      <w:proofErr w:type="spellStart"/>
      <w:r w:rsidRPr="002F472F">
        <w:rPr>
          <w:rFonts w:ascii="Tw Cen MT" w:hAnsi="Tw Cen MT" w:cs="Times New Roman"/>
          <w:sz w:val="24"/>
          <w:szCs w:val="24"/>
        </w:rPr>
        <w:t>banyak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mengandung</w:t>
      </w:r>
      <w:proofErr w:type="spellEnd"/>
      <w:r w:rsidRPr="002F472F">
        <w:rPr>
          <w:rFonts w:ascii="Tw Cen MT" w:hAnsi="Tw Cen MT" w:cs="Times New Roman"/>
          <w:sz w:val="24"/>
          <w:szCs w:val="24"/>
        </w:rPr>
        <w:t xml:space="preserve"> gula (</w:t>
      </w:r>
      <w:proofErr w:type="spellStart"/>
      <w:r w:rsidRPr="002F472F">
        <w:rPr>
          <w:rFonts w:ascii="Tw Cen MT" w:hAnsi="Tw Cen MT" w:cs="Times New Roman"/>
          <w:sz w:val="24"/>
          <w:szCs w:val="24"/>
        </w:rPr>
        <w:t>martabak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permen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minuman</w:t>
      </w:r>
      <w:proofErr w:type="spellEnd"/>
      <w:r w:rsidRPr="002F472F">
        <w:rPr>
          <w:rFonts w:ascii="Tw Cen MT" w:hAnsi="Tw Cen MT" w:cs="Times New Roman"/>
          <w:sz w:val="24"/>
          <w:szCs w:val="24"/>
        </w:rPr>
        <w:t xml:space="preserve"> boba, kopi, </w:t>
      </w:r>
      <w:proofErr w:type="spellStart"/>
      <w:r w:rsidRPr="002F472F">
        <w:rPr>
          <w:rFonts w:ascii="Tw Cen MT" w:hAnsi="Tw Cen MT" w:cs="Times New Roman"/>
          <w:sz w:val="24"/>
          <w:szCs w:val="24"/>
        </w:rPr>
        <w:t>minuman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bubuk</w:t>
      </w:r>
      <w:proofErr w:type="spellEnd"/>
      <w:r w:rsidRPr="002F472F">
        <w:rPr>
          <w:rFonts w:ascii="Tw Cen MT" w:hAnsi="Tw Cen MT" w:cs="Times New Roman"/>
          <w:sz w:val="24"/>
          <w:szCs w:val="24"/>
        </w:rPr>
        <w:t>/</w:t>
      </w:r>
      <w:proofErr w:type="spellStart"/>
      <w:r w:rsidRPr="002F472F">
        <w:rPr>
          <w:rFonts w:ascii="Tw Cen MT" w:hAnsi="Tw Cen MT" w:cs="Times New Roman"/>
          <w:sz w:val="24"/>
          <w:szCs w:val="24"/>
        </w:rPr>
        <w:t>manis</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minuman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botolan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manis</w:t>
      </w:r>
      <w:proofErr w:type="spellEnd"/>
      <w:r w:rsidRPr="002F472F">
        <w:rPr>
          <w:rFonts w:ascii="Tw Cen MT" w:hAnsi="Tw Cen MT" w:cs="Times New Roman"/>
          <w:sz w:val="24"/>
          <w:szCs w:val="24"/>
        </w:rPr>
        <w:t xml:space="preserve">, soda, jus </w:t>
      </w:r>
      <w:proofErr w:type="spellStart"/>
      <w:r w:rsidRPr="002F472F">
        <w:rPr>
          <w:rFonts w:ascii="Tw Cen MT" w:hAnsi="Tw Cen MT" w:cs="Times New Roman"/>
          <w:sz w:val="24"/>
          <w:szCs w:val="24"/>
        </w:rPr>
        <w:t>buah</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botolan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minuman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berenergi</w:t>
      </w:r>
      <w:proofErr w:type="spellEnd"/>
      <w:r w:rsidRPr="002F472F">
        <w:rPr>
          <w:rFonts w:ascii="Tw Cen MT" w:hAnsi="Tw Cen MT" w:cs="Times New Roman"/>
          <w:sz w:val="24"/>
          <w:szCs w:val="24"/>
        </w:rPr>
        <w:t xml:space="preserve">, </w:t>
      </w:r>
      <w:r w:rsidRPr="0021109C">
        <w:rPr>
          <w:rFonts w:ascii="Tw Cen MT" w:hAnsi="Tw Cen MT" w:cs="Times New Roman"/>
          <w:i/>
          <w:iCs/>
          <w:sz w:val="24"/>
          <w:szCs w:val="24"/>
        </w:rPr>
        <w:t>sports drink</w:t>
      </w:r>
      <w:r w:rsidRPr="002F472F">
        <w:rPr>
          <w:rFonts w:ascii="Tw Cen MT" w:hAnsi="Tw Cen MT" w:cs="Times New Roman"/>
          <w:sz w:val="24"/>
          <w:szCs w:val="24"/>
        </w:rPr>
        <w:t xml:space="preserve">, </w:t>
      </w:r>
      <w:proofErr w:type="spellStart"/>
      <w:r w:rsidR="0021109C">
        <w:rPr>
          <w:rFonts w:ascii="Tw Cen MT" w:hAnsi="Tw Cen MT" w:cs="Times New Roman"/>
          <w:i/>
          <w:iCs/>
          <w:sz w:val="24"/>
          <w:szCs w:val="24"/>
        </w:rPr>
        <w:t>t</w:t>
      </w:r>
      <w:r w:rsidRPr="0021109C">
        <w:rPr>
          <w:rFonts w:ascii="Tw Cen MT" w:hAnsi="Tw Cen MT" w:cs="Times New Roman"/>
          <w:i/>
          <w:iCs/>
          <w:sz w:val="24"/>
          <w:szCs w:val="24"/>
        </w:rPr>
        <w:t>hai</w:t>
      </w:r>
      <w:proofErr w:type="spellEnd"/>
      <w:r w:rsidRPr="0021109C">
        <w:rPr>
          <w:rFonts w:ascii="Tw Cen MT" w:hAnsi="Tw Cen MT" w:cs="Times New Roman"/>
          <w:i/>
          <w:iCs/>
          <w:sz w:val="24"/>
          <w:szCs w:val="24"/>
        </w:rPr>
        <w:t xml:space="preserve"> tea</w:t>
      </w:r>
      <w:r w:rsidRPr="002F472F">
        <w:rPr>
          <w:rFonts w:ascii="Tw Cen MT" w:hAnsi="Tw Cen MT" w:cs="Times New Roman"/>
          <w:sz w:val="24"/>
          <w:szCs w:val="24"/>
        </w:rPr>
        <w:t xml:space="preserve">, dan </w:t>
      </w:r>
      <w:proofErr w:type="spellStart"/>
      <w:r w:rsidRPr="002F472F">
        <w:rPr>
          <w:rFonts w:ascii="Tw Cen MT" w:hAnsi="Tw Cen MT" w:cs="Times New Roman"/>
          <w:sz w:val="24"/>
          <w:szCs w:val="24"/>
        </w:rPr>
        <w:t>minuman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kekinian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lainnya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sereal</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manis</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cokelat</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kukis</w:t>
      </w:r>
      <w:proofErr w:type="spellEnd"/>
      <w:r w:rsidRPr="002F472F">
        <w:rPr>
          <w:rFonts w:ascii="Tw Cen MT" w:hAnsi="Tw Cen MT" w:cs="Times New Roman"/>
          <w:sz w:val="24"/>
          <w:szCs w:val="24"/>
        </w:rPr>
        <w:t>/</w:t>
      </w:r>
      <w:proofErr w:type="spellStart"/>
      <w:r w:rsidRPr="002F472F">
        <w:rPr>
          <w:rFonts w:ascii="Tw Cen MT" w:hAnsi="Tw Cen MT" w:cs="Times New Roman"/>
          <w:sz w:val="24"/>
          <w:szCs w:val="24"/>
        </w:rPr>
        <w:t>biskuit</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kue</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donat</w:t>
      </w:r>
      <w:proofErr w:type="spellEnd"/>
      <w:r w:rsidRPr="002F472F">
        <w:rPr>
          <w:rFonts w:ascii="Tw Cen MT" w:hAnsi="Tw Cen MT" w:cs="Times New Roman"/>
          <w:sz w:val="24"/>
          <w:szCs w:val="24"/>
        </w:rPr>
        <w:t xml:space="preserve">, </w:t>
      </w:r>
      <w:r w:rsidRPr="0021109C">
        <w:rPr>
          <w:rFonts w:ascii="Tw Cen MT" w:hAnsi="Tw Cen MT" w:cs="Times New Roman"/>
          <w:i/>
          <w:iCs/>
          <w:sz w:val="24"/>
          <w:szCs w:val="24"/>
        </w:rPr>
        <w:t>pastry</w:t>
      </w:r>
      <w:r w:rsidRPr="002F472F">
        <w:rPr>
          <w:rFonts w:ascii="Tw Cen MT" w:hAnsi="Tw Cen MT" w:cs="Times New Roman"/>
          <w:sz w:val="24"/>
          <w:szCs w:val="24"/>
        </w:rPr>
        <w:t>, dan lain-lain), dan 6</w:t>
      </w:r>
      <w:r w:rsidR="0021109C">
        <w:rPr>
          <w:rFonts w:ascii="Tw Cen MT" w:hAnsi="Tw Cen MT" w:cs="Times New Roman"/>
          <w:sz w:val="24"/>
          <w:szCs w:val="24"/>
        </w:rPr>
        <w:t>;</w:t>
      </w:r>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makanan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gorengan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keripik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mie</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lidi</w:t>
      </w:r>
      <w:proofErr w:type="spellEnd"/>
      <w:r w:rsidRPr="002F472F">
        <w:rPr>
          <w:rFonts w:ascii="Tw Cen MT" w:hAnsi="Tw Cen MT" w:cs="Times New Roman"/>
          <w:sz w:val="24"/>
          <w:szCs w:val="24"/>
        </w:rPr>
        <w:t xml:space="preserve">, usus </w:t>
      </w:r>
      <w:r w:rsidRPr="0021109C">
        <w:rPr>
          <w:rFonts w:ascii="Tw Cen MT" w:hAnsi="Tw Cen MT" w:cs="Times New Roman"/>
          <w:i/>
          <w:iCs/>
          <w:sz w:val="24"/>
          <w:szCs w:val="24"/>
        </w:rPr>
        <w:t>crispy</w:t>
      </w:r>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kerupuk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seblak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makaroni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panggang</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kulit</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ayam</w:t>
      </w:r>
      <w:proofErr w:type="spellEnd"/>
      <w:r w:rsidRPr="002F472F">
        <w:rPr>
          <w:rFonts w:ascii="Tw Cen MT" w:hAnsi="Tw Cen MT" w:cs="Times New Roman"/>
          <w:sz w:val="24"/>
          <w:szCs w:val="24"/>
        </w:rPr>
        <w:t xml:space="preserve"> </w:t>
      </w:r>
      <w:r w:rsidRPr="0021109C">
        <w:rPr>
          <w:rFonts w:ascii="Tw Cen MT" w:hAnsi="Tw Cen MT" w:cs="Times New Roman"/>
          <w:i/>
          <w:iCs/>
          <w:sz w:val="24"/>
          <w:szCs w:val="24"/>
        </w:rPr>
        <w:t>crispy</w:t>
      </w:r>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martabak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telur</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gorengan</w:t>
      </w:r>
      <w:proofErr w:type="spellEnd"/>
      <w:r w:rsidRPr="002F472F">
        <w:rPr>
          <w:rFonts w:ascii="Tw Cen MT" w:hAnsi="Tw Cen MT" w:cs="Times New Roman"/>
          <w:sz w:val="24"/>
          <w:szCs w:val="24"/>
        </w:rPr>
        <w:t xml:space="preserve">, </w:t>
      </w:r>
      <w:r w:rsidR="0021109C">
        <w:rPr>
          <w:rFonts w:ascii="Tw Cen MT" w:hAnsi="Tw Cen MT" w:cs="Times New Roman"/>
          <w:i/>
          <w:iCs/>
          <w:sz w:val="24"/>
          <w:szCs w:val="24"/>
        </w:rPr>
        <w:t xml:space="preserve">French </w:t>
      </w:r>
      <w:r w:rsidRPr="0021109C">
        <w:rPr>
          <w:rFonts w:ascii="Tw Cen MT" w:hAnsi="Tw Cen MT" w:cs="Times New Roman"/>
          <w:i/>
          <w:iCs/>
          <w:sz w:val="24"/>
          <w:szCs w:val="24"/>
        </w:rPr>
        <w:t>fries</w:t>
      </w:r>
      <w:r w:rsidRPr="002F472F">
        <w:rPr>
          <w:rFonts w:ascii="Tw Cen MT" w:hAnsi="Tw Cen MT" w:cs="Times New Roman"/>
          <w:sz w:val="24"/>
          <w:szCs w:val="24"/>
        </w:rPr>
        <w:t xml:space="preserve">, pisang aroma, </w:t>
      </w:r>
      <w:proofErr w:type="spellStart"/>
      <w:r w:rsidRPr="002F472F">
        <w:rPr>
          <w:rFonts w:ascii="Tw Cen MT" w:hAnsi="Tw Cen MT" w:cs="Times New Roman"/>
          <w:sz w:val="24"/>
          <w:szCs w:val="24"/>
        </w:rPr>
        <w:t>bakso</w:t>
      </w:r>
      <w:proofErr w:type="spellEnd"/>
      <w:r w:rsidRPr="002F472F">
        <w:rPr>
          <w:rFonts w:ascii="Tw Cen MT" w:hAnsi="Tw Cen MT" w:cs="Times New Roman"/>
          <w:sz w:val="24"/>
          <w:szCs w:val="24"/>
        </w:rPr>
        <w:t xml:space="preserve"> goreng/</w:t>
      </w:r>
      <w:proofErr w:type="spellStart"/>
      <w:r w:rsidRPr="002F472F">
        <w:rPr>
          <w:rFonts w:ascii="Tw Cen MT" w:hAnsi="Tw Cen MT" w:cs="Times New Roman"/>
          <w:sz w:val="24"/>
          <w:szCs w:val="24"/>
        </w:rPr>
        <w:t>basreng</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sempolan</w:t>
      </w:r>
      <w:proofErr w:type="spellEnd"/>
      <w:r w:rsidRPr="002F472F">
        <w:rPr>
          <w:rFonts w:ascii="Tw Cen MT" w:hAnsi="Tw Cen MT" w:cs="Times New Roman"/>
          <w:sz w:val="24"/>
          <w:szCs w:val="24"/>
        </w:rPr>
        <w:t>)</w:t>
      </w:r>
      <w:r w:rsidR="0021109C">
        <w:rPr>
          <w:rFonts w:ascii="Tw Cen MT" w:hAnsi="Tw Cen MT" w:cs="Times New Roman"/>
          <w:sz w:val="24"/>
          <w:szCs w:val="24"/>
        </w:rPr>
        <w:t xml:space="preserve"> </w:t>
      </w:r>
      <w:r w:rsidRPr="002F472F">
        <w:rPr>
          <w:rStyle w:val="ReferensiCatatanKaki"/>
          <w:rFonts w:ascii="Tw Cen MT" w:hAnsi="Tw Cen MT" w:cs="Times New Roman"/>
          <w:sz w:val="24"/>
          <w:szCs w:val="24"/>
        </w:rPr>
        <w:fldChar w:fldCharType="begin" w:fldLock="1"/>
      </w:r>
      <w:r w:rsidRPr="002F472F">
        <w:rPr>
          <w:rFonts w:ascii="Tw Cen MT" w:hAnsi="Tw Cen MT" w:cs="Times New Roman"/>
          <w:sz w:val="24"/>
          <w:szCs w:val="24"/>
        </w:rPr>
        <w:instrText>ADDIN CSL_CITATION {"citationItems":[{"id":"ITEM-1","itemData":{"DOI":"10.20473/amnt.v8i1.2024.104-115","ISSN":"25809776","abstract":"Background: Every one in six people in the world is an adolescent, and as many as 85% of adolescents live in developed countries, which often experience menstrual disorders such as primary dysmenorrhea. Primary dysmenorrhea is menstrual pain in the absence of pathological conditions in the pelvis that often occurs at a young/adolescent age triggered by various factors such as nutritional status, diet, exercise habits, and stress.Objectives: To analyze the association between nutritional status (BMI-for-age), junk food consumption, and exercise habits of adolescent girls in Jakarta with the incidence of primary dysmenorrhea.Methods: This study used a cross-sectional design, the population of this study was all grade 11 students in Jakarta (East Jakarta, South Jakarta, West Jakarta, Central Jakarta, North Jakarta). The method of obtaining samples used was purposive sampling. The instrument used was a questionnaire regarding nutritional status, exercise habits and junk food consumption patterns assessed using the Food Frequency Questionnaire (FFQ) through Google Forms.Results: The results showed a significant relationship between nutritional status (p = 0.022), junk food consumption (p = 0.000), and exercise habits (p = 0.000) with the incidence of primary dysmenorrhea.Conclusions: There was a correlation between nutritional status, junk food consumption, and exercise habits on the incidence of primary dysmenorrhea in adolescent girls in Jakarta. Further research is needed on the relationship between nutritional status, junk food consumption and exercise habits with the incidence of primary dysmenorrhea in other age groups, and with different methods to expand knowledge related to factors that cause primary dysmenorrhea.","author":[{"dropping-particle":"","family":"Primalova","given":"Ariela","non-dropping-particle":"","parse-names":false,"suffix":""},{"dropping-particle":"","family":"Stefani","given":"Megah","non-dropping-particle":"","parse-names":false,"suffix":""}],"container-title":"Amerta Nutrition","id":"ITEM-1","issue":"1","issued":{"date-parts":[["2024"]]},"page":"104-115","title":"The Relationship between Nutritional Status, Junk Food Consumption, and Exercise Habits of Adolescent Girls in Jakarta with the Incidence of Primary Dysmenorrhea","type":"article-journal","volume":"8"},"uris":["http://www.mendeley.com/documents/?uuid=df9a7c50-05db-46e1-a708-f5170f652cc4"]}],"mendeley":{"formattedCitation":"[13]","plainTextFormattedCitation":"[13]","previouslyFormattedCitation":"Ariela Primalova and Megah Stefani, ‘The Relationship between Nutritional Status, Junk Food Consumption, and Exercise Habits of Adolescent Girls in Jakarta with the Incidence of Primary Dysmenorrhea’, &lt;i&gt;Amerta Nutrition&lt;/i&gt;, 8.1 (2024), 104–15 &lt;https://doi.org/10.20473/amnt.v8i1.2024.104-115&gt;."},"properties":{"noteIndex":0},"schema":"https://github.com/citation-style-language/schema/raw/master/csl-citation.json"}</w:instrText>
      </w:r>
      <w:r w:rsidRPr="002F472F">
        <w:rPr>
          <w:rStyle w:val="ReferensiCatatanKaki"/>
          <w:rFonts w:ascii="Tw Cen MT" w:hAnsi="Tw Cen MT" w:cs="Times New Roman"/>
          <w:sz w:val="24"/>
          <w:szCs w:val="24"/>
        </w:rPr>
        <w:fldChar w:fldCharType="separate"/>
      </w:r>
      <w:r w:rsidRPr="002F472F">
        <w:rPr>
          <w:rFonts w:ascii="Tw Cen MT" w:hAnsi="Tw Cen MT" w:cs="Times New Roman"/>
          <w:bCs/>
          <w:noProof/>
          <w:sz w:val="24"/>
          <w:szCs w:val="24"/>
        </w:rPr>
        <w:t>[13]</w:t>
      </w:r>
      <w:r w:rsidRPr="002F472F">
        <w:rPr>
          <w:rStyle w:val="ReferensiCatatanKaki"/>
          <w:rFonts w:ascii="Tw Cen MT" w:hAnsi="Tw Cen MT" w:cs="Times New Roman"/>
          <w:sz w:val="24"/>
          <w:szCs w:val="24"/>
        </w:rPr>
        <w:fldChar w:fldCharType="end"/>
      </w:r>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Frekuensi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konsumsi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setiap</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kelompok</w:t>
      </w:r>
      <w:proofErr w:type="spellEnd"/>
      <w:r w:rsidRPr="002F472F">
        <w:rPr>
          <w:rFonts w:ascii="Tw Cen MT" w:hAnsi="Tw Cen MT" w:cs="Times New Roman"/>
          <w:sz w:val="24"/>
          <w:szCs w:val="24"/>
        </w:rPr>
        <w:t xml:space="preserve"> </w:t>
      </w:r>
      <w:r w:rsidRPr="002F472F">
        <w:rPr>
          <w:rFonts w:ascii="Tw Cen MT" w:hAnsi="Tw Cen MT" w:cs="Times New Roman"/>
          <w:i/>
          <w:sz w:val="24"/>
          <w:szCs w:val="24"/>
        </w:rPr>
        <w:t xml:space="preserve">junk food </w:t>
      </w:r>
      <w:proofErr w:type="spellStart"/>
      <w:r w:rsidRPr="002F472F">
        <w:rPr>
          <w:rFonts w:ascii="Tw Cen MT" w:hAnsi="Tw Cen MT" w:cs="Times New Roman"/>
          <w:sz w:val="24"/>
          <w:szCs w:val="24"/>
        </w:rPr>
        <w:t>adalah</w:t>
      </w:r>
      <w:proofErr w:type="spellEnd"/>
      <w:r w:rsidRPr="002F472F">
        <w:rPr>
          <w:rFonts w:ascii="Tw Cen MT" w:hAnsi="Tw Cen MT" w:cs="Times New Roman"/>
          <w:sz w:val="24"/>
          <w:szCs w:val="24"/>
        </w:rPr>
        <w:t xml:space="preserve"> 7 </w:t>
      </w:r>
      <w:proofErr w:type="spellStart"/>
      <w:r w:rsidRPr="002F472F">
        <w:rPr>
          <w:rFonts w:ascii="Tw Cen MT" w:hAnsi="Tw Cen MT" w:cs="Times New Roman"/>
          <w:sz w:val="24"/>
          <w:szCs w:val="24"/>
        </w:rPr>
        <w:t>hari</w:t>
      </w:r>
      <w:proofErr w:type="spellEnd"/>
      <w:r w:rsidRPr="002F472F">
        <w:rPr>
          <w:rFonts w:ascii="Tw Cen MT" w:hAnsi="Tw Cen MT" w:cs="Times New Roman"/>
          <w:sz w:val="24"/>
          <w:szCs w:val="24"/>
        </w:rPr>
        <w:t>/</w:t>
      </w:r>
      <w:proofErr w:type="spellStart"/>
      <w:r w:rsidRPr="002F472F">
        <w:rPr>
          <w:rFonts w:ascii="Tw Cen MT" w:hAnsi="Tw Cen MT" w:cs="Times New Roman"/>
          <w:sz w:val="24"/>
          <w:szCs w:val="24"/>
        </w:rPr>
        <w:t>minggu</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sering</w:t>
      </w:r>
      <w:proofErr w:type="spellEnd"/>
      <w:r w:rsidRPr="002F472F">
        <w:rPr>
          <w:rFonts w:ascii="Tw Cen MT" w:hAnsi="Tw Cen MT" w:cs="Times New Roman"/>
          <w:sz w:val="24"/>
          <w:szCs w:val="24"/>
        </w:rPr>
        <w:t xml:space="preserve"> kali </w:t>
      </w:r>
      <w:proofErr w:type="spellStart"/>
      <w:r w:rsidRPr="002F472F">
        <w:rPr>
          <w:rFonts w:ascii="Tw Cen MT" w:hAnsi="Tw Cen MT" w:cs="Times New Roman"/>
          <w:sz w:val="24"/>
          <w:szCs w:val="24"/>
        </w:rPr>
        <w:t>dikonsumsi</w:t>
      </w:r>
      <w:proofErr w:type="spellEnd"/>
      <w:r w:rsidRPr="002F472F">
        <w:rPr>
          <w:rFonts w:ascii="Tw Cen MT" w:hAnsi="Tw Cen MT" w:cs="Times New Roman"/>
          <w:sz w:val="24"/>
          <w:szCs w:val="24"/>
        </w:rPr>
        <w:t xml:space="preserve">), 5-6 </w:t>
      </w:r>
      <w:proofErr w:type="spellStart"/>
      <w:r w:rsidRPr="002F472F">
        <w:rPr>
          <w:rFonts w:ascii="Tw Cen MT" w:hAnsi="Tw Cen MT" w:cs="Times New Roman"/>
          <w:sz w:val="24"/>
          <w:szCs w:val="24"/>
        </w:rPr>
        <w:t>hari</w:t>
      </w:r>
      <w:proofErr w:type="spellEnd"/>
      <w:r w:rsidRPr="002F472F">
        <w:rPr>
          <w:rFonts w:ascii="Tw Cen MT" w:hAnsi="Tw Cen MT" w:cs="Times New Roman"/>
          <w:sz w:val="24"/>
          <w:szCs w:val="24"/>
        </w:rPr>
        <w:t>/</w:t>
      </w:r>
      <w:proofErr w:type="spellStart"/>
      <w:r w:rsidRPr="002F472F">
        <w:rPr>
          <w:rFonts w:ascii="Tw Cen MT" w:hAnsi="Tw Cen MT" w:cs="Times New Roman"/>
          <w:sz w:val="24"/>
          <w:szCs w:val="24"/>
        </w:rPr>
        <w:t>minggu</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biasa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dikonsumsi</w:t>
      </w:r>
      <w:proofErr w:type="spellEnd"/>
      <w:r w:rsidRPr="002F472F">
        <w:rPr>
          <w:rFonts w:ascii="Tw Cen MT" w:hAnsi="Tw Cen MT" w:cs="Times New Roman"/>
          <w:sz w:val="24"/>
          <w:szCs w:val="24"/>
        </w:rPr>
        <w:t xml:space="preserve">), 3-4 </w:t>
      </w:r>
      <w:proofErr w:type="spellStart"/>
      <w:r w:rsidRPr="002F472F">
        <w:rPr>
          <w:rFonts w:ascii="Tw Cen MT" w:hAnsi="Tw Cen MT" w:cs="Times New Roman"/>
          <w:sz w:val="24"/>
          <w:szCs w:val="24"/>
        </w:rPr>
        <w:t>hari</w:t>
      </w:r>
      <w:proofErr w:type="spellEnd"/>
      <w:r w:rsidRPr="002F472F">
        <w:rPr>
          <w:rFonts w:ascii="Tw Cen MT" w:hAnsi="Tw Cen MT" w:cs="Times New Roman"/>
          <w:sz w:val="24"/>
          <w:szCs w:val="24"/>
        </w:rPr>
        <w:t>/</w:t>
      </w:r>
      <w:proofErr w:type="spellStart"/>
      <w:r w:rsidRPr="002F472F">
        <w:rPr>
          <w:rFonts w:ascii="Tw Cen MT" w:hAnsi="Tw Cen MT" w:cs="Times New Roman"/>
          <w:sz w:val="24"/>
          <w:szCs w:val="24"/>
        </w:rPr>
        <w:t>minggu</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kadang-kadang</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dikonsumsi</w:t>
      </w:r>
      <w:proofErr w:type="spellEnd"/>
      <w:r w:rsidRPr="002F472F">
        <w:rPr>
          <w:rFonts w:ascii="Tw Cen MT" w:hAnsi="Tw Cen MT" w:cs="Times New Roman"/>
          <w:sz w:val="24"/>
          <w:szCs w:val="24"/>
        </w:rPr>
        <w:t xml:space="preserve">), 1-2 </w:t>
      </w:r>
      <w:proofErr w:type="spellStart"/>
      <w:r w:rsidRPr="002F472F">
        <w:rPr>
          <w:rFonts w:ascii="Tw Cen MT" w:hAnsi="Tw Cen MT" w:cs="Times New Roman"/>
          <w:sz w:val="24"/>
          <w:szCs w:val="24"/>
        </w:rPr>
        <w:t>hari</w:t>
      </w:r>
      <w:proofErr w:type="spellEnd"/>
      <w:r w:rsidRPr="002F472F">
        <w:rPr>
          <w:rFonts w:ascii="Tw Cen MT" w:hAnsi="Tw Cen MT" w:cs="Times New Roman"/>
          <w:sz w:val="24"/>
          <w:szCs w:val="24"/>
        </w:rPr>
        <w:t>/</w:t>
      </w:r>
      <w:proofErr w:type="spellStart"/>
      <w:r w:rsidRPr="002F472F">
        <w:rPr>
          <w:rFonts w:ascii="Tw Cen MT" w:hAnsi="Tw Cen MT" w:cs="Times New Roman"/>
          <w:sz w:val="24"/>
          <w:szCs w:val="24"/>
        </w:rPr>
        <w:t>minggu</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jarang</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dikonsumsi</w:t>
      </w:r>
      <w:proofErr w:type="spellEnd"/>
      <w:r w:rsidRPr="002F472F">
        <w:rPr>
          <w:rFonts w:ascii="Tw Cen MT" w:hAnsi="Tw Cen MT" w:cs="Times New Roman"/>
          <w:sz w:val="24"/>
          <w:szCs w:val="24"/>
        </w:rPr>
        <w:t>)</w:t>
      </w:r>
      <w:r w:rsidR="0021109C">
        <w:rPr>
          <w:rFonts w:ascii="Tw Cen MT" w:hAnsi="Tw Cen MT" w:cs="Times New Roman"/>
          <w:sz w:val="24"/>
          <w:szCs w:val="24"/>
        </w:rPr>
        <w:t xml:space="preserve"> </w:t>
      </w:r>
      <w:r w:rsidRPr="002F472F">
        <w:rPr>
          <w:rStyle w:val="ReferensiCatatanKaki"/>
          <w:rFonts w:ascii="Tw Cen MT" w:hAnsi="Tw Cen MT" w:cs="Times New Roman"/>
          <w:sz w:val="24"/>
          <w:szCs w:val="24"/>
        </w:rPr>
        <w:fldChar w:fldCharType="begin" w:fldLock="1"/>
      </w:r>
      <w:r w:rsidRPr="002F472F">
        <w:rPr>
          <w:rFonts w:ascii="Tw Cen MT" w:hAnsi="Tw Cen MT" w:cs="Times New Roman"/>
          <w:sz w:val="24"/>
          <w:szCs w:val="24"/>
        </w:rPr>
        <w:instrText>ADDIN CSL_CITATION {"citationItems":[{"id":"ITEM-1","itemData":{"abstract":"Adolescent is the phase between childhood and adulthood. The most striking change in adolescent girls is the onset of menstruation or menarche. Consumption of fast foods are increasing worldwide among children and adolescent. Dietary habits are closely associated with quality of life of women of reproductive age. Now a day 75% of girls experience some problem associated with menstruation. The aim of our study is to find out the menstrual health status of school going adolescent girls and their association with fast food intake. A cross sectional questionnaires based study was conducted on adolescent girls who attained menarche at least 2 years ago in six secondary and higher secondary schools of West Bengal, eastern India. All students who attained menarche and willing to participate in the study were invited to answer the questionnaires. Questionnaires dealt with menstrual history, dietary habit and fast food intake frequency. Chi-square test was used to compare the frequency of fast food intake among students having menstrual abnormalities and those who do not have menstrual abnormalities. Dysmenorrhea and menstrual abnormalities were the frequent problem of adolescent girls. Significant correlation was noted between frequency of fast food intake with menstrual abnormalities and dysmenorrhea. In girls those take fast food regularly developed menarche in early ages. Our study showed a significant adverse effect of fast food intake on menstrual health status. Thus decreasing the intake of fast food and promoting the healthy eating habits should be emphasized in school health education programs to improve their menstrual health.","author":[{"dropping-particle":"","family":"Pramanik","given":"Purushottam","non-dropping-particle":"","parse-names":false,"suffix":""},{"dropping-particle":"","family":"Dhar","given":"Arunima","non-dropping-particle":"","parse-names":false,"suffix":""}],"container-title":"Global Journal of Biology, Agriculture &amp; Health Sciences","id":"ITEM-1","issue":"1","issued":{"date-parts":[["2014"]]},"page":"61-66","title":"Impact of Fast Foods on Menstrual Health of School Going Adolescent Girls in West Bengal, Eastern India","type":"article-journal","volume":"3"},"uris":["http://www.mendeley.com/documents/?uuid=06d8583b-cead-4705-83b3-7d7cceb5bb42"]}],"mendeley":{"formattedCitation":"[14]","plainTextFormattedCitation":"[14]","previouslyFormattedCitation":"Purushottam Pramanik and Arunima Dhar, ‘Impact of Fast Foods on Menstrual Health of School Going Adolescent Girls in West Bengal, Eastern India’, &lt;i&gt;Global Journal of Biology, Agriculture &amp; Health Sciences&lt;/i&gt;, 3.1 (2014), 61–66."},"properties":{"noteIndex":0},"schema":"https://github.com/citation-style-language/schema/raw/master/csl-citation.json"}</w:instrText>
      </w:r>
      <w:r w:rsidRPr="002F472F">
        <w:rPr>
          <w:rStyle w:val="ReferensiCatatanKaki"/>
          <w:rFonts w:ascii="Tw Cen MT" w:hAnsi="Tw Cen MT" w:cs="Times New Roman"/>
          <w:sz w:val="24"/>
          <w:szCs w:val="24"/>
        </w:rPr>
        <w:fldChar w:fldCharType="separate"/>
      </w:r>
      <w:r w:rsidRPr="002F472F">
        <w:rPr>
          <w:rFonts w:ascii="Tw Cen MT" w:hAnsi="Tw Cen MT" w:cs="Times New Roman"/>
          <w:bCs/>
          <w:noProof/>
          <w:sz w:val="24"/>
          <w:szCs w:val="24"/>
        </w:rPr>
        <w:t>[14]</w:t>
      </w:r>
      <w:r w:rsidRPr="002F472F">
        <w:rPr>
          <w:rStyle w:val="ReferensiCatatanKaki"/>
          <w:rFonts w:ascii="Tw Cen MT" w:hAnsi="Tw Cen MT" w:cs="Times New Roman"/>
          <w:sz w:val="24"/>
          <w:szCs w:val="24"/>
        </w:rPr>
        <w:fldChar w:fldCharType="end"/>
      </w:r>
      <w:r w:rsidRPr="002F472F">
        <w:rPr>
          <w:rFonts w:ascii="Tw Cen MT" w:hAnsi="Tw Cen MT" w:cs="Times New Roman"/>
          <w:sz w:val="24"/>
          <w:szCs w:val="24"/>
        </w:rPr>
        <w:t xml:space="preserve">. Data </w:t>
      </w:r>
      <w:proofErr w:type="spellStart"/>
      <w:r w:rsidRPr="002F472F">
        <w:rPr>
          <w:rFonts w:ascii="Tw Cen MT" w:hAnsi="Tw Cen MT" w:cs="Times New Roman"/>
          <w:sz w:val="24"/>
          <w:szCs w:val="24"/>
        </w:rPr>
        <w:t>mentruasi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dengan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menggunakan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kalender</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mentruasi</w:t>
      </w:r>
      <w:proofErr w:type="spellEnd"/>
      <w:r w:rsidRPr="002F472F">
        <w:rPr>
          <w:rFonts w:ascii="Tw Cen MT" w:hAnsi="Tw Cen MT" w:cs="Times New Roman"/>
          <w:sz w:val="24"/>
          <w:szCs w:val="24"/>
        </w:rPr>
        <w:t xml:space="preserve"> yang </w:t>
      </w:r>
      <w:proofErr w:type="spellStart"/>
      <w:r w:rsidRPr="002F472F">
        <w:rPr>
          <w:rFonts w:ascii="Tw Cen MT" w:hAnsi="Tw Cen MT" w:cs="Times New Roman"/>
          <w:sz w:val="24"/>
          <w:szCs w:val="24"/>
        </w:rPr>
        <w:t>dihitung</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dari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siklus</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mentruasi</w:t>
      </w:r>
      <w:proofErr w:type="spellEnd"/>
      <w:r w:rsidRPr="002F472F">
        <w:rPr>
          <w:rFonts w:ascii="Tw Cen MT" w:hAnsi="Tw Cen MT" w:cs="Times New Roman"/>
          <w:sz w:val="24"/>
          <w:szCs w:val="24"/>
        </w:rPr>
        <w:t xml:space="preserve"> 3 </w:t>
      </w:r>
      <w:proofErr w:type="spellStart"/>
      <w:r w:rsidRPr="002F472F">
        <w:rPr>
          <w:rFonts w:ascii="Tw Cen MT" w:hAnsi="Tw Cen MT" w:cs="Times New Roman"/>
          <w:sz w:val="24"/>
          <w:szCs w:val="24"/>
        </w:rPr>
        <w:t>bulan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terakhir</w:t>
      </w:r>
      <w:proofErr w:type="spellEnd"/>
      <w:r w:rsidRPr="002F472F">
        <w:rPr>
          <w:rFonts w:ascii="Tw Cen MT" w:hAnsi="Tw Cen MT" w:cs="Times New Roman"/>
          <w:sz w:val="24"/>
          <w:szCs w:val="24"/>
        </w:rPr>
        <w:t xml:space="preserve">. Satu </w:t>
      </w:r>
      <w:proofErr w:type="spellStart"/>
      <w:r w:rsidRPr="002F472F">
        <w:rPr>
          <w:rFonts w:ascii="Tw Cen MT" w:hAnsi="Tw Cen MT" w:cs="Times New Roman"/>
          <w:sz w:val="24"/>
          <w:szCs w:val="24"/>
        </w:rPr>
        <w:t>siklus</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mentruasi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sejak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hari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pertama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haid</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bulan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sebelumnya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sampai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hari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pertama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haid</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bulan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berikutnya</w:t>
      </w:r>
      <w:proofErr w:type="spellEnd"/>
      <w:r w:rsidR="0021109C">
        <w:rPr>
          <w:rFonts w:ascii="Tw Cen MT" w:hAnsi="Tw Cen MT" w:cs="Times New Roman"/>
          <w:sz w:val="24"/>
          <w:szCs w:val="24"/>
        </w:rPr>
        <w:t xml:space="preserve"> </w:t>
      </w:r>
      <w:r w:rsidRPr="002F472F">
        <w:rPr>
          <w:rStyle w:val="ReferensiCatatanKaki"/>
          <w:rFonts w:ascii="Tw Cen MT" w:hAnsi="Tw Cen MT" w:cs="Times New Roman"/>
          <w:sz w:val="24"/>
          <w:szCs w:val="24"/>
        </w:rPr>
        <w:fldChar w:fldCharType="begin" w:fldLock="1"/>
      </w:r>
      <w:r w:rsidRPr="002F472F">
        <w:rPr>
          <w:rFonts w:ascii="Tw Cen MT" w:hAnsi="Tw Cen MT" w:cs="Times New Roman"/>
          <w:sz w:val="24"/>
          <w:szCs w:val="24"/>
        </w:rPr>
        <w:instrText>ADDIN CSL_CITATION {"citationItems":[{"id":"ITEM-1","itemData":{"DOI":"10.14710/jgi.6.2.76-81","ISSN":"2338-3119","abstract":"Background : Adolescence is a period that is still experiencing growth, especially the reproductive system with menstruation is supported adequate nutrients. Objective : The aim of this study was to determined the association of the sufﬁcient of protein, vitamin B12, vitamin C, iron intake, nutritional status with cycle mestruasi on vegetarian adolescent at IVS Jakarta 2017. Method : This design research was observation analytic with cross sectional approach. Sampling technique were used total sampling. The technique of data collection were used menstrual cycle questionnaire, Semi Quantitatif Food Frequency, food model, nutrisurvey, BMI for age. Results : There was 35,71 % respondents have an oligomenorrhea. Food intake (protein, vitamin B12, vitamin C, iron) were inadequate, while vitamin C was intake adequate. Based on statistical analysis of Spearman Rank test, There were significant relation between sufficient intake of protein (p =0,001), sufficient intake of vitamin C (p = 0,003) sufficient intake of iron (p = 0,001) with menstrual cycle. There was no significant relationship between vitamin B12 intake (P = 0.34) nutritional status (P = 0.54) with menstrual cycle. Conclusion : food intake (protein, iron, vitamin C) associated with the menstrual cycle. vitamin B12 intake and nutritional status not associatied with the menstrual cycle.","author":[{"dropping-particle":"","family":"Wahyuni","given":"Yulia","non-dropping-particle":"","parse-names":false,"suffix":""},{"dropping-particle":"","family":"Dewi","given":"Ratna","non-dropping-particle":"","parse-names":false,"suffix":""}],"container-title":"Jurnal Gizi Indonesia (The Indonesian Journal of Nutrition)","id":"ITEM-1","issue":"2","issued":{"date-parts":[["2018","8","1"]]},"page":"76-81","title":"Gangguan siklus menstruasi kaitannya dengan asupan zat gizi pada remaja vegetarian","type":"article-journal","volume":"6"},"uris":["http://www.mendeley.com/documents/?uuid=50e92f65-96fd-4d9f-a9cd-4cce68c859af"]}],"mendeley":{"formattedCitation":"[15]","plainTextFormattedCitation":"[15]","previouslyFormattedCitation":"Yulia Wahyuni and Ratna Dewi, ‘Gangguan Siklus Menstruasi Kaitannya Dengan Asupan Zat Gizi Pada Remaja Vegetarian’, &lt;i&gt;Jurnal Gizi Indonesia (The Indonesian Journal of Nutrition)&lt;/i&gt;, 6.2 (2018), 76–81 &lt;https://doi.org/10.14710/jgi.6.2.76-81&gt;."},"properties":{"noteIndex":0},"schema":"https://github.com/citation-style-language/schema/raw/master/csl-citation.json"}</w:instrText>
      </w:r>
      <w:r w:rsidRPr="002F472F">
        <w:rPr>
          <w:rStyle w:val="ReferensiCatatanKaki"/>
          <w:rFonts w:ascii="Tw Cen MT" w:hAnsi="Tw Cen MT" w:cs="Times New Roman"/>
          <w:sz w:val="24"/>
          <w:szCs w:val="24"/>
        </w:rPr>
        <w:fldChar w:fldCharType="separate"/>
      </w:r>
      <w:r w:rsidRPr="002F472F">
        <w:rPr>
          <w:rFonts w:ascii="Tw Cen MT" w:hAnsi="Tw Cen MT" w:cs="Times New Roman"/>
          <w:bCs/>
          <w:noProof/>
          <w:sz w:val="24"/>
          <w:szCs w:val="24"/>
        </w:rPr>
        <w:t>[15]</w:t>
      </w:r>
      <w:r w:rsidRPr="002F472F">
        <w:rPr>
          <w:rStyle w:val="ReferensiCatatanKaki"/>
          <w:rFonts w:ascii="Tw Cen MT" w:hAnsi="Tw Cen MT" w:cs="Times New Roman"/>
          <w:sz w:val="24"/>
          <w:szCs w:val="24"/>
        </w:rPr>
        <w:fldChar w:fldCharType="end"/>
      </w:r>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Analisis</w:t>
      </w:r>
      <w:proofErr w:type="spellEnd"/>
      <w:r w:rsidRPr="002F472F">
        <w:rPr>
          <w:rFonts w:ascii="Tw Cen MT" w:hAnsi="Tw Cen MT" w:cs="Times New Roman"/>
          <w:sz w:val="24"/>
          <w:szCs w:val="24"/>
        </w:rPr>
        <w:t xml:space="preserve"> data </w:t>
      </w:r>
      <w:proofErr w:type="spellStart"/>
      <w:r w:rsidRPr="002F472F">
        <w:rPr>
          <w:rFonts w:ascii="Tw Cen MT" w:hAnsi="Tw Cen MT" w:cs="Times New Roman"/>
          <w:sz w:val="24"/>
          <w:szCs w:val="24"/>
        </w:rPr>
        <w:t>menggunakan</w:t>
      </w:r>
      <w:proofErr w:type="spellEnd"/>
      <w:r w:rsidRPr="002F472F">
        <w:rPr>
          <w:rFonts w:ascii="Tw Cen MT" w:hAnsi="Tw Cen MT" w:cs="Times New Roman"/>
          <w:sz w:val="24"/>
          <w:szCs w:val="24"/>
        </w:rPr>
        <w:t xml:space="preserve"> uji statistic Chi square.</w:t>
      </w:r>
    </w:p>
    <w:p w14:paraId="635E1A34" w14:textId="77777777" w:rsidR="00785008" w:rsidRPr="00AC3AD5" w:rsidRDefault="00785008" w:rsidP="0020194B">
      <w:pPr>
        <w:tabs>
          <w:tab w:val="left" w:pos="426"/>
        </w:tabs>
        <w:spacing w:after="0" w:line="240" w:lineRule="auto"/>
        <w:jc w:val="both"/>
        <w:rPr>
          <w:rFonts w:ascii="Tw Cen MT" w:eastAsia="Twentieth Century" w:hAnsi="Tw Cen MT" w:cs="Twentieth Century"/>
          <w:sz w:val="24"/>
          <w:szCs w:val="24"/>
        </w:rPr>
      </w:pPr>
    </w:p>
    <w:p w14:paraId="73FB8D1E" w14:textId="77777777" w:rsidR="007106F6" w:rsidRPr="00AC3AD5" w:rsidRDefault="007106F6" w:rsidP="0020194B">
      <w:pPr>
        <w:tabs>
          <w:tab w:val="left" w:pos="426"/>
        </w:tabs>
        <w:spacing w:after="0" w:line="240" w:lineRule="auto"/>
        <w:jc w:val="both"/>
        <w:rPr>
          <w:rFonts w:ascii="Tw Cen MT" w:eastAsia="Twentieth Century" w:hAnsi="Tw Cen MT" w:cs="Twentieth Century"/>
          <w:b/>
          <w:sz w:val="24"/>
          <w:szCs w:val="24"/>
        </w:rPr>
      </w:pPr>
      <w:r w:rsidRPr="00AC3AD5">
        <w:rPr>
          <w:rFonts w:ascii="Tw Cen MT" w:eastAsia="Twentieth Century" w:hAnsi="Tw Cen MT" w:cs="Twentieth Century"/>
          <w:b/>
          <w:sz w:val="24"/>
          <w:szCs w:val="24"/>
        </w:rPr>
        <w:t>HASIL DAN PEMBAHASAN</w:t>
      </w:r>
    </w:p>
    <w:p w14:paraId="203EE351" w14:textId="2432385B" w:rsidR="0021109C" w:rsidRPr="002F472F" w:rsidRDefault="0021109C" w:rsidP="0021109C">
      <w:pPr>
        <w:spacing w:after="0" w:line="240" w:lineRule="auto"/>
        <w:jc w:val="both"/>
        <w:rPr>
          <w:rFonts w:ascii="Tw Cen MT" w:hAnsi="Tw Cen MT" w:cs="Times New Roman"/>
          <w:sz w:val="24"/>
          <w:szCs w:val="24"/>
        </w:rPr>
      </w:pPr>
      <w:proofErr w:type="spellStart"/>
      <w:r w:rsidRPr="002F472F">
        <w:rPr>
          <w:rFonts w:ascii="Tw Cen MT" w:hAnsi="Tw Cen MT" w:cs="Times New Roman"/>
          <w:sz w:val="24"/>
          <w:szCs w:val="24"/>
        </w:rPr>
        <w:t>Responden</w:t>
      </w:r>
      <w:proofErr w:type="spellEnd"/>
      <w:r w:rsidRPr="002F472F">
        <w:rPr>
          <w:rFonts w:ascii="Tw Cen MT" w:hAnsi="Tw Cen MT" w:cs="Times New Roman"/>
          <w:sz w:val="24"/>
          <w:szCs w:val="24"/>
        </w:rPr>
        <w:t xml:space="preserve"> yang </w:t>
      </w:r>
      <w:proofErr w:type="spellStart"/>
      <w:r w:rsidRPr="002F472F">
        <w:rPr>
          <w:rFonts w:ascii="Tw Cen MT" w:hAnsi="Tw Cen MT" w:cs="Times New Roman"/>
          <w:sz w:val="24"/>
          <w:szCs w:val="24"/>
        </w:rPr>
        <w:t>mengukuti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penelitian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ini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adalah</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wanita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usia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subur</w:t>
      </w:r>
      <w:proofErr w:type="spellEnd"/>
      <w:r w:rsidRPr="002F472F">
        <w:rPr>
          <w:rFonts w:ascii="Tw Cen MT" w:hAnsi="Tw Cen MT" w:cs="Times New Roman"/>
          <w:sz w:val="24"/>
          <w:szCs w:val="24"/>
        </w:rPr>
        <w:t xml:space="preserve"> yang </w:t>
      </w:r>
      <w:proofErr w:type="spellStart"/>
      <w:r w:rsidRPr="002F472F">
        <w:rPr>
          <w:rFonts w:ascii="Tw Cen MT" w:hAnsi="Tw Cen MT" w:cs="Times New Roman"/>
          <w:sz w:val="24"/>
          <w:szCs w:val="24"/>
        </w:rPr>
        <w:t>mengunjungi</w:t>
      </w:r>
      <w:proofErr w:type="spellEnd"/>
      <w:r w:rsidRPr="002F472F">
        <w:rPr>
          <w:rFonts w:ascii="Tw Cen MT" w:hAnsi="Tw Cen MT" w:cs="Times New Roman"/>
          <w:sz w:val="24"/>
          <w:szCs w:val="24"/>
        </w:rPr>
        <w:t xml:space="preserve"> poli </w:t>
      </w:r>
      <w:proofErr w:type="spellStart"/>
      <w:r w:rsidRPr="002F472F">
        <w:rPr>
          <w:rFonts w:ascii="Tw Cen MT" w:hAnsi="Tw Cen MT" w:cs="Times New Roman"/>
          <w:sz w:val="24"/>
          <w:szCs w:val="24"/>
        </w:rPr>
        <w:t>catin</w:t>
      </w:r>
      <w:proofErr w:type="spellEnd"/>
      <w:r w:rsidRPr="002F472F">
        <w:rPr>
          <w:rFonts w:ascii="Tw Cen MT" w:hAnsi="Tw Cen MT" w:cs="Times New Roman"/>
          <w:sz w:val="24"/>
          <w:szCs w:val="24"/>
        </w:rPr>
        <w:t xml:space="preserve"> di </w:t>
      </w:r>
      <w:proofErr w:type="spellStart"/>
      <w:r w:rsidRPr="002F472F">
        <w:rPr>
          <w:rFonts w:ascii="Tw Cen MT" w:hAnsi="Tw Cen MT" w:cs="Times New Roman"/>
          <w:sz w:val="24"/>
          <w:szCs w:val="24"/>
        </w:rPr>
        <w:t>puskesmas</w:t>
      </w:r>
      <w:proofErr w:type="spellEnd"/>
      <w:r w:rsidRPr="002F472F">
        <w:rPr>
          <w:rFonts w:ascii="Tw Cen MT" w:hAnsi="Tw Cen MT" w:cs="Times New Roman"/>
          <w:sz w:val="24"/>
          <w:szCs w:val="24"/>
        </w:rPr>
        <w:t xml:space="preserve"> Duren </w:t>
      </w:r>
      <w:proofErr w:type="spellStart"/>
      <w:r w:rsidRPr="002F472F">
        <w:rPr>
          <w:rFonts w:ascii="Tw Cen MT" w:hAnsi="Tw Cen MT" w:cs="Times New Roman"/>
          <w:sz w:val="24"/>
          <w:szCs w:val="24"/>
        </w:rPr>
        <w:t>sawit</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sebanyak</w:t>
      </w:r>
      <w:proofErr w:type="spellEnd"/>
      <w:r w:rsidRPr="002F472F">
        <w:rPr>
          <w:rFonts w:ascii="Tw Cen MT" w:hAnsi="Tw Cen MT" w:cs="Times New Roman"/>
          <w:sz w:val="24"/>
          <w:szCs w:val="24"/>
        </w:rPr>
        <w:t xml:space="preserve"> 55 orang. </w:t>
      </w:r>
      <w:proofErr w:type="spellStart"/>
      <w:r w:rsidRPr="002F472F">
        <w:rPr>
          <w:rFonts w:ascii="Tw Cen MT" w:hAnsi="Tw Cen MT" w:cs="Times New Roman"/>
          <w:sz w:val="24"/>
          <w:szCs w:val="24"/>
        </w:rPr>
        <w:t>Variabel</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utama</w:t>
      </w:r>
      <w:proofErr w:type="spellEnd"/>
      <w:r w:rsidRPr="002F472F">
        <w:rPr>
          <w:rFonts w:ascii="Tw Cen MT" w:hAnsi="Tw Cen MT" w:cs="Times New Roman"/>
          <w:sz w:val="24"/>
          <w:szCs w:val="24"/>
        </w:rPr>
        <w:t xml:space="preserve"> yang </w:t>
      </w:r>
      <w:proofErr w:type="spellStart"/>
      <w:r w:rsidRPr="002F472F">
        <w:rPr>
          <w:rFonts w:ascii="Tw Cen MT" w:hAnsi="Tw Cen MT" w:cs="Times New Roman"/>
          <w:sz w:val="24"/>
          <w:szCs w:val="24"/>
        </w:rPr>
        <w:t>diteliti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dalam</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penelitian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ini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adalah</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siklus</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mentruasi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Berdasarkan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hasil</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penelitian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sebanyak</w:t>
      </w:r>
      <w:proofErr w:type="spellEnd"/>
      <w:r w:rsidRPr="002F472F">
        <w:rPr>
          <w:rFonts w:ascii="Tw Cen MT" w:hAnsi="Tw Cen MT" w:cs="Times New Roman"/>
          <w:sz w:val="24"/>
          <w:szCs w:val="24"/>
        </w:rPr>
        <w:t xml:space="preserve"> 23,6 </w:t>
      </w:r>
      <w:proofErr w:type="spellStart"/>
      <w:r w:rsidRPr="002F472F">
        <w:rPr>
          <w:rFonts w:ascii="Tw Cen MT" w:hAnsi="Tw Cen MT" w:cs="Times New Roman"/>
          <w:sz w:val="24"/>
          <w:szCs w:val="24"/>
        </w:rPr>
        <w:t>responden</w:t>
      </w:r>
      <w:proofErr w:type="spellEnd"/>
      <w:r w:rsidRPr="002F472F">
        <w:rPr>
          <w:rFonts w:ascii="Tw Cen MT" w:hAnsi="Tw Cen MT" w:cs="Times New Roman"/>
          <w:sz w:val="24"/>
          <w:szCs w:val="24"/>
        </w:rPr>
        <w:t xml:space="preserve"> yang </w:t>
      </w:r>
      <w:proofErr w:type="spellStart"/>
      <w:r w:rsidRPr="002F472F">
        <w:rPr>
          <w:rFonts w:ascii="Tw Cen MT" w:hAnsi="Tw Cen MT" w:cs="Times New Roman"/>
          <w:sz w:val="24"/>
          <w:szCs w:val="24"/>
        </w:rPr>
        <w:t>mengalami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siklus</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mentruasi</w:t>
      </w:r>
      <w:proofErr w:type="spellEnd"/>
      <w:r w:rsidRPr="002F472F">
        <w:rPr>
          <w:rFonts w:ascii="Tw Cen MT" w:hAnsi="Tw Cen MT" w:cs="Times New Roman"/>
          <w:sz w:val="24"/>
          <w:szCs w:val="24"/>
        </w:rPr>
        <w:t xml:space="preserve"> yang </w:t>
      </w:r>
      <w:proofErr w:type="spellStart"/>
      <w:r w:rsidRPr="002F472F">
        <w:rPr>
          <w:rFonts w:ascii="Tw Cen MT" w:hAnsi="Tw Cen MT" w:cs="Times New Roman"/>
          <w:sz w:val="24"/>
          <w:szCs w:val="24"/>
        </w:rPr>
        <w:t>tidak</w:t>
      </w:r>
      <w:proofErr w:type="spellEnd"/>
      <w:r w:rsidRPr="002F472F">
        <w:rPr>
          <w:rFonts w:ascii="Tw Cen MT" w:hAnsi="Tw Cen MT" w:cs="Times New Roman"/>
          <w:sz w:val="24"/>
          <w:szCs w:val="24"/>
        </w:rPr>
        <w:t xml:space="preserve"> normal </w:t>
      </w:r>
      <w:proofErr w:type="spellStart"/>
      <w:r w:rsidRPr="002F472F">
        <w:rPr>
          <w:rFonts w:ascii="Tw Cen MT" w:hAnsi="Tw Cen MT" w:cs="Times New Roman"/>
          <w:sz w:val="24"/>
          <w:szCs w:val="24"/>
        </w:rPr>
        <w:t>seperti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polimenore</w:t>
      </w:r>
      <w:proofErr w:type="spellEnd"/>
      <w:r w:rsidRPr="002F472F">
        <w:rPr>
          <w:rFonts w:ascii="Tw Cen MT" w:hAnsi="Tw Cen MT" w:cs="Times New Roman"/>
          <w:sz w:val="24"/>
          <w:szCs w:val="24"/>
        </w:rPr>
        <w:t xml:space="preserve"> dan </w:t>
      </w:r>
      <w:proofErr w:type="spellStart"/>
      <w:r w:rsidRPr="002F472F">
        <w:rPr>
          <w:rFonts w:ascii="Tw Cen MT" w:hAnsi="Tw Cen MT" w:cs="Times New Roman"/>
          <w:sz w:val="24"/>
          <w:szCs w:val="24"/>
        </w:rPr>
        <w:t>oligomenore</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Beberepa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etiologi</w:t>
      </w:r>
      <w:proofErr w:type="spellEnd"/>
      <w:r w:rsidRPr="002F472F">
        <w:rPr>
          <w:rFonts w:ascii="Tw Cen MT" w:hAnsi="Tw Cen MT" w:cs="Times New Roman"/>
          <w:sz w:val="24"/>
          <w:szCs w:val="24"/>
        </w:rPr>
        <w:t xml:space="preserve"> yang </w:t>
      </w:r>
      <w:proofErr w:type="spellStart"/>
      <w:r w:rsidRPr="002F472F">
        <w:rPr>
          <w:rFonts w:ascii="Tw Cen MT" w:hAnsi="Tw Cen MT" w:cs="Times New Roman"/>
          <w:sz w:val="24"/>
          <w:szCs w:val="24"/>
        </w:rPr>
        <w:t>berhubungan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dengan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siklus</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mentruasi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adalah</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usia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usia</w:t>
      </w:r>
      <w:proofErr w:type="spellEnd"/>
      <w:r w:rsidRPr="002F472F">
        <w:rPr>
          <w:rFonts w:ascii="Tw Cen MT" w:hAnsi="Tw Cen MT" w:cs="Times New Roman"/>
          <w:sz w:val="24"/>
          <w:szCs w:val="24"/>
        </w:rPr>
        <w:t xml:space="preserve"> menarche, status </w:t>
      </w:r>
      <w:proofErr w:type="spellStart"/>
      <w:r w:rsidRPr="002F472F">
        <w:rPr>
          <w:rFonts w:ascii="Tw Cen MT" w:hAnsi="Tw Cen MT" w:cs="Times New Roman"/>
          <w:sz w:val="24"/>
          <w:szCs w:val="24"/>
        </w:rPr>
        <w:t>gizi</w:t>
      </w:r>
      <w:proofErr w:type="spellEnd"/>
      <w:r w:rsidRPr="002F472F">
        <w:rPr>
          <w:rFonts w:ascii="Tw Cen MT" w:hAnsi="Tw Cen MT" w:cs="Times New Roman"/>
          <w:sz w:val="24"/>
          <w:szCs w:val="24"/>
        </w:rPr>
        <w:t xml:space="preserve">, dan juga </w:t>
      </w:r>
      <w:proofErr w:type="spellStart"/>
      <w:r w:rsidRPr="002F472F">
        <w:rPr>
          <w:rFonts w:ascii="Tw Cen MT" w:hAnsi="Tw Cen MT" w:cs="Times New Roman"/>
          <w:sz w:val="24"/>
          <w:szCs w:val="24"/>
        </w:rPr>
        <w:t>karakteristik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konsumsi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makanan</w:t>
      </w:r>
      <w:proofErr w:type="spellEnd"/>
      <w:r>
        <w:rPr>
          <w:rFonts w:ascii="Tw Cen MT" w:hAnsi="Tw Cen MT" w:cs="Times New Roman"/>
          <w:sz w:val="24"/>
          <w:szCs w:val="24"/>
        </w:rPr>
        <w:t xml:space="preserve"> </w:t>
      </w:r>
      <w:r w:rsidRPr="002F472F">
        <w:rPr>
          <w:rStyle w:val="ReferensiCatatanKaki"/>
          <w:rFonts w:ascii="Tw Cen MT" w:hAnsi="Tw Cen MT" w:cs="Times New Roman"/>
          <w:sz w:val="24"/>
          <w:szCs w:val="24"/>
        </w:rPr>
        <w:fldChar w:fldCharType="begin" w:fldLock="1"/>
      </w:r>
      <w:r w:rsidRPr="002F472F">
        <w:rPr>
          <w:rFonts w:ascii="Tw Cen MT" w:hAnsi="Tw Cen MT" w:cs="Times New Roman"/>
          <w:sz w:val="24"/>
          <w:szCs w:val="24"/>
        </w:rPr>
        <w:instrText>ADDIN CSL_CITATION {"citationItems":[{"id":"ITEM-1","itemData":{"DOI":"10.5812/ijem.120438","ISSN":"1726-913X","abstract":"Context: The time interval between the age at menarche and regulation of menstrual cycles (menstrual cycle developmental trajectory) is considered an indicator of the function of the reproductive system later in life. This study aimed to summarize the factors affecting this trajectory. Evidence Acquisition: A comprehensive literature search in PubMed, Scopus, Google Scholar, and Web of Science was performed to identify studies investigating factors influencing the regularity of the menstrual cycle in adolescents. Results: The interval between menarche and the onset of the regular menstrual cycle in adolescent girls may vary from several months to several years. Several factors, including genetic, race/ethnicity, intrauterine situation, social factors, geographical factors, lifestyle, and chronic diseases, are considered the predisposing factors for the trajectory. Conclusions: Age at menarche and the onset of regular menstrual cycles are directly and indirectly influenced by several genetic, environmental, and lifestyle factors. Understanding these factors may improve our practice in managing irregular menstrual cycles that commonly happen in the first years after menarche.","author":[{"dropping-particle":"","family":"Saei Ghare Naz","given":"Marzieh","non-dropping-particle":"","parse-names":false,"suffix":""},{"dropping-particle":"","family":"Farahmand","given":"Maryam","non-dropping-particle":"","parse-names":false,"suffix":""},{"dropping-particle":"","family":"Dashti","given":"Sareh","non-dropping-particle":"","parse-names":false,"suffix":""},{"dropping-particle":"","family":"Ramezani Tehrani","given":"Fahimeh","non-dropping-particle":"","parse-names":false,"suffix":""}],"container-title":"International Journal of Endocrinology and Metabolism","id":"ITEM-1","issue":"1","issued":{"date-parts":[["2022","3","2"]]},"title":"Factors Affecting Menstrual Cycle Developmental Trajectory in Adolescents: A Narrative Review","type":"article-journal","volume":"20"},"uris":["http://www.mendeley.com/documents/?uuid=e291999a-f5ba-4254-9be0-d4323a10ada5"]}],"mendeley":{"formattedCitation":"[16]","plainTextFormattedCitation":"[16]","previouslyFormattedCitation":"Marzieh Saei Ghare Naz and others, ‘Factors Affecting Menstrual Cycle Developmental Trajectory in Adolescents: A Narrative Review’, &lt;i&gt;International Journal of Endocrinology and Metabolism&lt;/i&gt;, 20.1 (2022) &lt;https://doi.org/10.5812/ijem.120438&gt;."},"properties":{"noteIndex":0},"schema":"https://github.com/citation-style-language/schema/raw/master/csl-citation.json"}</w:instrText>
      </w:r>
      <w:r w:rsidRPr="002F472F">
        <w:rPr>
          <w:rStyle w:val="ReferensiCatatanKaki"/>
          <w:rFonts w:ascii="Tw Cen MT" w:hAnsi="Tw Cen MT" w:cs="Times New Roman"/>
          <w:sz w:val="24"/>
          <w:szCs w:val="24"/>
        </w:rPr>
        <w:fldChar w:fldCharType="separate"/>
      </w:r>
      <w:r w:rsidRPr="002F472F">
        <w:rPr>
          <w:rFonts w:ascii="Tw Cen MT" w:hAnsi="Tw Cen MT" w:cs="Times New Roman"/>
          <w:bCs/>
          <w:noProof/>
          <w:sz w:val="24"/>
          <w:szCs w:val="24"/>
        </w:rPr>
        <w:t>[16]</w:t>
      </w:r>
      <w:r w:rsidRPr="002F472F">
        <w:rPr>
          <w:rStyle w:val="ReferensiCatatanKaki"/>
          <w:rFonts w:ascii="Tw Cen MT" w:hAnsi="Tw Cen MT" w:cs="Times New Roman"/>
          <w:sz w:val="24"/>
          <w:szCs w:val="24"/>
        </w:rPr>
        <w:fldChar w:fldCharType="end"/>
      </w:r>
      <w:r w:rsidRPr="002F472F">
        <w:rPr>
          <w:rStyle w:val="ReferensiCatatanKaki"/>
          <w:rFonts w:ascii="Tw Cen MT" w:hAnsi="Tw Cen MT" w:cs="Times New Roman"/>
          <w:sz w:val="24"/>
          <w:szCs w:val="24"/>
        </w:rPr>
        <w:fldChar w:fldCharType="begin" w:fldLock="1"/>
      </w:r>
      <w:r w:rsidRPr="002F472F">
        <w:rPr>
          <w:rFonts w:ascii="Tw Cen MT" w:hAnsi="Tw Cen MT" w:cs="Times New Roman"/>
          <w:sz w:val="24"/>
          <w:szCs w:val="24"/>
        </w:rPr>
        <w:instrText>ADDIN CSL_CITATION {"citationItems":[{"id":"ITEM-1","itemData":{"ISSN":"1016-1430","PMID":"25695014","abstract":"BACKGROUND Chemicals are among risk factors that can affect women's reproductive system. This study is aimed to investigate the association of occupational exposure to a mixture of organic solvents with menstruation disturbances and hormonal changes among female workers. METHODS Female workers of a pharmaceutical company were divided into three groups of non-exposed, lowexposed and highly-exposed to a mixture of organic solvents (formaldehyde, phenol, N-hexane, and chloroform) based on workplace measurements. Menstrual disturbances (in terms of short cycles, long cycles, irregular cycles, and bleeding or spotting between periods) and mean of hormone levels (including follicle stimulating hormone, luteinizing hormone, thyroid stimulating hormone, prolactin, estrogen and progesterone levels) were compared between these three groups. For investigating associations, logistic regression was performed. RESULTS Our study showed that mean length of cycles, duration of bleeding, and amount of flow and also prevalence of long cycles, irregular cycles, and bleeding or spotting between periods were higher in exposed groups (p≤0.05). Odds ratio for prevalence of menstrual disturbances in the low exposure group and high exposure group were 9.69 (p=0.001) and 3.40 (p=0.002) respectively compared to the reference group. Estrogen and progesterone levels were not affected (p&gt; 0.05), but other hormones levels were significantly disturbed in the exposed groups compared with the non-exposed group (p=0.001). CONCLUSION Occupational exposure to the mixture of organic solvents may be associated with the increase of menstrual disorders and hormonal changes in female workers. Based on our findings, periodic evaluation of reproductive system of female workers in pharmaceutical companies is recommended.","author":[{"dropping-particle":"","family":"Hassani","given":"Somayeh","non-dropping-particle":"","parse-names":false,"suffix":""},{"dropping-particle":"","family":"Namvar","given":"Mohamad","non-dropping-particle":"","parse-names":false,"suffix":""},{"dropping-particle":"","family":"Ghoreishvandi","given":"Maryam","non-dropping-particle":"","parse-names":false,"suffix":""},{"dropping-particle":"","family":"Attarchi","given":"Mirsaeed","non-dropping-particle":"","parse-names":false,"suffix":""},{"dropping-particle":"","family":"Golabadi","given":"Majid","non-dropping-particle":"","parse-names":false,"suffix":""},{"dropping-particle":"","family":"Seyedmehdi","given":"Seyed Mohammad","non-dropping-particle":"","parse-names":false,"suffix":""},{"dropping-particle":"","family":"Khodarahmian","given":"Mahshad","non-dropping-particle":"","parse-names":false,"suffix":""}],"container-title":"Medical journal of the Islamic Republic of Iran","id":"ITEM-1","issued":{"date-parts":[["2014"]]},"page":"156","title":"Menstrual disturbances and hormonal changes in women workers exposed to a mixture of organic solvents in a pharmaceutical company.","type":"article-journal","volume":"28"},"uris":["http://www.mendeley.com/documents/?uuid=828125f6-2541-4765-9853-fc80495ada6c"]}],"mendeley":{"formattedCitation":"[17]","plainTextFormattedCitation":"[17]","previouslyFormattedCitation":"Somayeh Hassani and others, ‘Menstrual Disturbances and Hormonal Changes in Women Workers Exposed to a Mixture of Organic Solvents in a Pharmaceutical Company.’, &lt;i&gt;Medical Journal of the Islamic Republic of Iran&lt;/i&gt;, 28 (2014), 156 &lt;http://www.ncbi.nlm.nih.gov/pubmed/25695014&gt;."},"properties":{"noteIndex":0},"schema":"https://github.com/citation-style-language/schema/raw/master/csl-citation.json"}</w:instrText>
      </w:r>
      <w:r w:rsidRPr="002F472F">
        <w:rPr>
          <w:rStyle w:val="ReferensiCatatanKaki"/>
          <w:rFonts w:ascii="Tw Cen MT" w:hAnsi="Tw Cen MT" w:cs="Times New Roman"/>
          <w:sz w:val="24"/>
          <w:szCs w:val="24"/>
        </w:rPr>
        <w:fldChar w:fldCharType="separate"/>
      </w:r>
      <w:r w:rsidRPr="002F472F">
        <w:rPr>
          <w:rFonts w:ascii="Tw Cen MT" w:hAnsi="Tw Cen MT" w:cs="Times New Roman"/>
          <w:noProof/>
          <w:sz w:val="24"/>
          <w:szCs w:val="24"/>
        </w:rPr>
        <w:t>[17]</w:t>
      </w:r>
      <w:r w:rsidRPr="002F472F">
        <w:rPr>
          <w:rStyle w:val="ReferensiCatatanKaki"/>
          <w:rFonts w:ascii="Tw Cen MT" w:hAnsi="Tw Cen MT" w:cs="Times New Roman"/>
          <w:sz w:val="24"/>
          <w:szCs w:val="24"/>
        </w:rPr>
        <w:fldChar w:fldCharType="end"/>
      </w:r>
      <w:r w:rsidRPr="002F472F">
        <w:rPr>
          <w:rFonts w:ascii="Tw Cen MT" w:hAnsi="Tw Cen MT" w:cs="Times New Roman"/>
          <w:sz w:val="24"/>
          <w:szCs w:val="24"/>
        </w:rPr>
        <w:t xml:space="preserve">.  </w:t>
      </w:r>
      <w:r>
        <w:rPr>
          <w:rFonts w:ascii="Tw Cen MT" w:hAnsi="Tw Cen MT" w:cs="Times New Roman"/>
          <w:sz w:val="24"/>
          <w:szCs w:val="24"/>
        </w:rPr>
        <w:t>Sebagia</w:t>
      </w:r>
      <w:r w:rsidRPr="002F472F">
        <w:rPr>
          <w:rFonts w:ascii="Tw Cen MT" w:hAnsi="Tw Cen MT" w:cs="Times New Roman"/>
          <w:sz w:val="24"/>
          <w:szCs w:val="24"/>
        </w:rPr>
        <w:t xml:space="preserve">n </w:t>
      </w:r>
      <w:proofErr w:type="spellStart"/>
      <w:r w:rsidRPr="002F472F">
        <w:rPr>
          <w:rFonts w:ascii="Tw Cen MT" w:hAnsi="Tw Cen MT" w:cs="Times New Roman"/>
          <w:sz w:val="24"/>
          <w:szCs w:val="24"/>
        </w:rPr>
        <w:t>besar</w:t>
      </w:r>
      <w:proofErr w:type="spellEnd"/>
      <w:r>
        <w:rPr>
          <w:rFonts w:ascii="Tw Cen MT" w:hAnsi="Tw Cen MT" w:cs="Times New Roman"/>
          <w:sz w:val="24"/>
          <w:szCs w:val="24"/>
        </w:rPr>
        <w:t xml:space="preserve"> </w:t>
      </w:r>
      <w:proofErr w:type="spellStart"/>
      <w:r>
        <w:rPr>
          <w:rFonts w:ascii="Tw Cen MT" w:hAnsi="Tw Cen MT" w:cs="Times New Roman"/>
          <w:sz w:val="24"/>
          <w:szCs w:val="24"/>
        </w:rPr>
        <w:t>subjek</w:t>
      </w:r>
      <w:proofErr w:type="spellEnd"/>
      <w:r>
        <w:rPr>
          <w:rFonts w:ascii="Tw Cen MT" w:hAnsi="Tw Cen MT" w:cs="Times New Roman"/>
          <w:sz w:val="24"/>
          <w:szCs w:val="24"/>
        </w:rPr>
        <w:t xml:space="preserve"> pada </w:t>
      </w:r>
      <w:proofErr w:type="spellStart"/>
      <w:r>
        <w:rPr>
          <w:rFonts w:ascii="Tw Cen MT" w:hAnsi="Tw Cen MT" w:cs="Times New Roman"/>
          <w:sz w:val="24"/>
          <w:szCs w:val="24"/>
        </w:rPr>
        <w:t>penelitian</w:t>
      </w:r>
      <w:proofErr w:type="spellEnd"/>
      <w:r>
        <w:rPr>
          <w:rFonts w:ascii="Tw Cen MT" w:hAnsi="Tw Cen MT" w:cs="Times New Roman"/>
          <w:sz w:val="24"/>
          <w:szCs w:val="24"/>
        </w:rPr>
        <w:t xml:space="preserve"> </w:t>
      </w:r>
      <w:proofErr w:type="spellStart"/>
      <w:r>
        <w:rPr>
          <w:rFonts w:ascii="Tw Cen MT" w:hAnsi="Tw Cen MT" w:cs="Times New Roman"/>
          <w:sz w:val="24"/>
          <w:szCs w:val="24"/>
        </w:rPr>
        <w:t>ini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berada</w:t>
      </w:r>
      <w:proofErr w:type="spellEnd"/>
      <w:r w:rsidRPr="002F472F">
        <w:rPr>
          <w:rFonts w:ascii="Tw Cen MT" w:hAnsi="Tw Cen MT" w:cs="Times New Roman"/>
          <w:sz w:val="24"/>
          <w:szCs w:val="24"/>
        </w:rPr>
        <w:t xml:space="preserve"> pada </w:t>
      </w:r>
      <w:proofErr w:type="spellStart"/>
      <w:r w:rsidRPr="002F472F">
        <w:rPr>
          <w:rFonts w:ascii="Tw Cen MT" w:hAnsi="Tw Cen MT" w:cs="Times New Roman"/>
          <w:sz w:val="24"/>
          <w:szCs w:val="24"/>
        </w:rPr>
        <w:t>kelompok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usia</w:t>
      </w:r>
      <w:proofErr w:type="spellEnd"/>
      <w:r w:rsidRPr="002F472F">
        <w:rPr>
          <w:rFonts w:ascii="Tw Cen MT" w:hAnsi="Tw Cen MT" w:cs="Times New Roman"/>
          <w:sz w:val="24"/>
          <w:szCs w:val="24"/>
        </w:rPr>
        <w:t xml:space="preserve"> 20-30 </w:t>
      </w:r>
      <w:proofErr w:type="spellStart"/>
      <w:r w:rsidRPr="002F472F">
        <w:rPr>
          <w:rFonts w:ascii="Tw Cen MT" w:hAnsi="Tw Cen MT" w:cs="Times New Roman"/>
          <w:sz w:val="24"/>
          <w:szCs w:val="24"/>
        </w:rPr>
        <w:t>tahun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sebanyak</w:t>
      </w:r>
      <w:proofErr w:type="spellEnd"/>
      <w:r w:rsidRPr="002F472F">
        <w:rPr>
          <w:rFonts w:ascii="Tw Cen MT" w:hAnsi="Tw Cen MT" w:cs="Times New Roman"/>
          <w:sz w:val="24"/>
          <w:szCs w:val="24"/>
        </w:rPr>
        <w:t xml:space="preserve"> 52 orang (94,5%). Hasil </w:t>
      </w:r>
      <w:proofErr w:type="spellStart"/>
      <w:r w:rsidRPr="002F472F">
        <w:rPr>
          <w:rFonts w:ascii="Tw Cen MT" w:hAnsi="Tw Cen MT" w:cs="Times New Roman"/>
          <w:sz w:val="24"/>
          <w:szCs w:val="24"/>
        </w:rPr>
        <w:t>penelitian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menunjukan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bahwa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kelompok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usia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ibu</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tidak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beresiko</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untuk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kehamilan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adalah</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usia</w:t>
      </w:r>
      <w:proofErr w:type="spellEnd"/>
      <w:r w:rsidRPr="002F472F">
        <w:rPr>
          <w:rFonts w:ascii="Tw Cen MT" w:hAnsi="Tw Cen MT" w:cs="Times New Roman"/>
          <w:sz w:val="24"/>
          <w:szCs w:val="24"/>
        </w:rPr>
        <w:t xml:space="preserve"> 20-30 </w:t>
      </w:r>
      <w:proofErr w:type="spellStart"/>
      <w:r w:rsidRPr="002F472F">
        <w:rPr>
          <w:rFonts w:ascii="Tw Cen MT" w:hAnsi="Tw Cen MT" w:cs="Times New Roman"/>
          <w:sz w:val="24"/>
          <w:szCs w:val="24"/>
        </w:rPr>
        <w:t>tahun</w:t>
      </w:r>
      <w:proofErr w:type="spellEnd"/>
      <w:r>
        <w:rPr>
          <w:rFonts w:ascii="Tw Cen MT" w:hAnsi="Tw Cen MT" w:cs="Times New Roman"/>
          <w:sz w:val="24"/>
          <w:szCs w:val="24"/>
        </w:rPr>
        <w:t xml:space="preserve"> </w:t>
      </w:r>
      <w:r w:rsidRPr="002F472F">
        <w:rPr>
          <w:rStyle w:val="ReferensiCatatanKaki"/>
          <w:rFonts w:ascii="Tw Cen MT" w:hAnsi="Tw Cen MT" w:cs="Times New Roman"/>
          <w:sz w:val="24"/>
          <w:szCs w:val="24"/>
        </w:rPr>
        <w:fldChar w:fldCharType="begin" w:fldLock="1"/>
      </w:r>
      <w:r w:rsidRPr="002F472F">
        <w:rPr>
          <w:rFonts w:ascii="Tw Cen MT" w:hAnsi="Tw Cen MT" w:cs="Times New Roman"/>
          <w:sz w:val="24"/>
          <w:szCs w:val="24"/>
        </w:rPr>
        <w:instrText>ADDIN CSL_CITATION {"citationItems":[{"id":"ITEM-1","itemData":{"ISSN":"1735-8949","PMID":"28101110","abstract":"In western countries we assist at the paradox that fertility is socially discouraged by a mindset that depicts fertility as a resource to exploit as late as possible. So, couples have high expectative about the advantages of delayed parenthood, but they are scarcely informed about its risks. Scientific data suggests to anticipate the first pregnancy, but social pressures impose to wait, though delayed childbearing can provoke sterility and a greater gap between generations. The best age to become parents should be autonomously decided by a couple, under the condition of being a free informed choice and not a social imposition, but currently this is not guaranteed to western women and men.","author":[{"dropping-particle":"","family":"Bellieni","given":"Carlo","non-dropping-particle":"","parse-names":false,"suffix":""}],"container-title":"Journal of family &amp; reproductive health","id":"ITEM-1","issue":"3","issued":{"date-parts":[["2016"]]},"page":"104-107","title":"The Best Age for Pregnancy and Undue Pressures.","type":"article-journal","volume":"10"},"uris":["http://www.mendeley.com/documents/?uuid=bc19d1a5-2c98-44b4-ba3d-d668d6d8cb80"]}],"mendeley":{"formattedCitation":"[18]","plainTextFormattedCitation":"[18]","previouslyFormattedCitation":"Carlo Bellieni, ‘The Best Age for Pregnancy and Undue Pressures.’, &lt;i&gt;Journal of Family &amp; Reproductive Health&lt;/i&gt;, 10.3 (2016), 104–7 &lt;http://www.ncbi.nlm.nih.gov/pubmed/28101110%0Ahttp://www.pubmedcentral.nih.gov/articlerender.fcgi?artid=PMC5241353&gt;."},"properties":{"noteIndex":0},"schema":"https://github.com/citation-style-language/schema/raw/master/csl-citation.json"}</w:instrText>
      </w:r>
      <w:r w:rsidRPr="002F472F">
        <w:rPr>
          <w:rStyle w:val="ReferensiCatatanKaki"/>
          <w:rFonts w:ascii="Tw Cen MT" w:hAnsi="Tw Cen MT" w:cs="Times New Roman"/>
          <w:sz w:val="24"/>
          <w:szCs w:val="24"/>
        </w:rPr>
        <w:fldChar w:fldCharType="separate"/>
      </w:r>
      <w:r w:rsidRPr="002F472F">
        <w:rPr>
          <w:rFonts w:ascii="Tw Cen MT" w:hAnsi="Tw Cen MT" w:cs="Times New Roman"/>
          <w:bCs/>
          <w:noProof/>
          <w:sz w:val="24"/>
          <w:szCs w:val="24"/>
        </w:rPr>
        <w:t>[18]</w:t>
      </w:r>
      <w:r w:rsidRPr="002F472F">
        <w:rPr>
          <w:rStyle w:val="ReferensiCatatanKaki"/>
          <w:rFonts w:ascii="Tw Cen MT" w:hAnsi="Tw Cen MT" w:cs="Times New Roman"/>
          <w:sz w:val="24"/>
          <w:szCs w:val="24"/>
        </w:rPr>
        <w:fldChar w:fldCharType="end"/>
      </w:r>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Responden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dalam</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penelitian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tergolong</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kelompok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usia</w:t>
      </w:r>
      <w:proofErr w:type="spellEnd"/>
      <w:r w:rsidRPr="002F472F">
        <w:rPr>
          <w:rFonts w:ascii="Tw Cen MT" w:hAnsi="Tw Cen MT" w:cs="Times New Roman"/>
          <w:sz w:val="24"/>
          <w:szCs w:val="24"/>
        </w:rPr>
        <w:t xml:space="preserve"> yang </w:t>
      </w:r>
      <w:proofErr w:type="spellStart"/>
      <w:r w:rsidRPr="002F472F">
        <w:rPr>
          <w:rFonts w:ascii="Tw Cen MT" w:hAnsi="Tw Cen MT" w:cs="Times New Roman"/>
          <w:sz w:val="24"/>
          <w:szCs w:val="24"/>
        </w:rPr>
        <w:t>tidak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beresiko</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untuk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mempersiapkan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kehamilan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Secara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fisiologi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usia</w:t>
      </w:r>
      <w:proofErr w:type="spellEnd"/>
      <w:r w:rsidRPr="002F472F">
        <w:rPr>
          <w:rFonts w:ascii="Tw Cen MT" w:hAnsi="Tw Cen MT" w:cs="Times New Roman"/>
          <w:sz w:val="24"/>
          <w:szCs w:val="24"/>
        </w:rPr>
        <w:t xml:space="preserve"> menarche </w:t>
      </w:r>
      <w:proofErr w:type="spellStart"/>
      <w:r w:rsidRPr="002F472F">
        <w:rPr>
          <w:rFonts w:ascii="Tw Cen MT" w:hAnsi="Tw Cen MT" w:cs="Times New Roman"/>
          <w:sz w:val="24"/>
          <w:szCs w:val="24"/>
        </w:rPr>
        <w:t>adalah</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usia</w:t>
      </w:r>
      <w:proofErr w:type="spellEnd"/>
      <w:r w:rsidRPr="002F472F">
        <w:rPr>
          <w:rFonts w:ascii="Tw Cen MT" w:hAnsi="Tw Cen MT" w:cs="Times New Roman"/>
          <w:sz w:val="24"/>
          <w:szCs w:val="24"/>
        </w:rPr>
        <w:t xml:space="preserve"> 10-16 </w:t>
      </w:r>
      <w:proofErr w:type="spellStart"/>
      <w:r w:rsidRPr="002F472F">
        <w:rPr>
          <w:rFonts w:ascii="Tw Cen MT" w:hAnsi="Tw Cen MT" w:cs="Times New Roman"/>
          <w:sz w:val="24"/>
          <w:szCs w:val="24"/>
        </w:rPr>
        <w:t>tahun</w:t>
      </w:r>
      <w:proofErr w:type="spellEnd"/>
      <w:r>
        <w:rPr>
          <w:rFonts w:ascii="Tw Cen MT" w:hAnsi="Tw Cen MT" w:cs="Times New Roman"/>
          <w:sz w:val="24"/>
          <w:szCs w:val="24"/>
        </w:rPr>
        <w:t xml:space="preserve"> </w:t>
      </w:r>
      <w:r w:rsidRPr="002F472F">
        <w:rPr>
          <w:rStyle w:val="ReferensiCatatanKaki"/>
          <w:rFonts w:ascii="Tw Cen MT" w:hAnsi="Tw Cen MT" w:cs="Times New Roman"/>
          <w:sz w:val="24"/>
          <w:szCs w:val="24"/>
        </w:rPr>
        <w:fldChar w:fldCharType="begin" w:fldLock="1"/>
      </w:r>
      <w:r w:rsidRPr="002F472F">
        <w:rPr>
          <w:rFonts w:ascii="Tw Cen MT" w:hAnsi="Tw Cen MT" w:cs="Times New Roman"/>
          <w:sz w:val="24"/>
          <w:szCs w:val="24"/>
        </w:rPr>
        <w:instrText>ADDIN CSL_CITATION {"citationItems":[{"id":"ITEM-1","itemData":{"PMID":"29261991","abstract":"Menarche is defined as the first menstrual period in a female adolescent. Menarche typically occurs between the ages of 10 and 16, with the average age of onset being 12.4 years. The determinants of menarcheal age are continuously being researched; socioeconomic conditions, genetics, general health, nutritional status, exercise, seasonality, and family size are thought to play a role. Menarche tends to be painless and occurs without warning. The first cycles are usually anovulatory with varied lengths and flow. Menarche signals the beginning of reproductive abilities and is closely associated with the ongoing development of secondary sexual characteristics.","author":[{"dropping-particle":"","family":"Lacroix","given":"Amy E.","non-dropping-particle":"","parse-names":false,"suffix":""},{"dropping-particle":"","family":"Gondal","given":"Hurria","non-dropping-particle":"","parse-names":false,"suffix":""},{"dropping-particle":"","family":"Shumway","given":"Karlie R.","non-dropping-particle":"","parse-names":false,"suffix":""},{"dropping-particle":"","family":"Langaker","given":"Michelle D.","non-dropping-particle":"","parse-names":false,"suffix":""}],"container-title":"StatPearls","id":"ITEM-1","issued":{"date-parts":[["2024"]]},"title":"Physiology, Menarche","type":"book"},"uris":["http://www.mendeley.com/documents/?uuid=434bac18-a2a7-4022-b856-3085691dce87"]}],"mendeley":{"formattedCitation":"[19]","plainTextFormattedCitation":"[19]","previouslyFormattedCitation":"Amy E. Lacroix and others, &lt;i&gt;Physiology, Menarche&lt;/i&gt;, &lt;i&gt;StatPearls&lt;/i&gt;, 2024 &lt;http://www.ncbi.nlm.nih.gov/pubmed/35019010&gt;."},"properties":{"noteIndex":0},"schema":"https://github.com/citation-style-language/schema/raw/master/csl-citation.json"}</w:instrText>
      </w:r>
      <w:r w:rsidRPr="002F472F">
        <w:rPr>
          <w:rStyle w:val="ReferensiCatatanKaki"/>
          <w:rFonts w:ascii="Tw Cen MT" w:hAnsi="Tw Cen MT" w:cs="Times New Roman"/>
          <w:sz w:val="24"/>
          <w:szCs w:val="24"/>
        </w:rPr>
        <w:fldChar w:fldCharType="separate"/>
      </w:r>
      <w:r w:rsidRPr="002F472F">
        <w:rPr>
          <w:rFonts w:ascii="Tw Cen MT" w:hAnsi="Tw Cen MT" w:cs="Times New Roman"/>
          <w:noProof/>
          <w:sz w:val="24"/>
          <w:szCs w:val="24"/>
        </w:rPr>
        <w:t>[19]</w:t>
      </w:r>
      <w:r w:rsidRPr="002F472F">
        <w:rPr>
          <w:rStyle w:val="ReferensiCatatanKaki"/>
          <w:rFonts w:ascii="Tw Cen MT" w:hAnsi="Tw Cen MT" w:cs="Times New Roman"/>
          <w:sz w:val="24"/>
          <w:szCs w:val="24"/>
        </w:rPr>
        <w:fldChar w:fldCharType="end"/>
      </w:r>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Dalam</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penelitian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ini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usia</w:t>
      </w:r>
      <w:proofErr w:type="spellEnd"/>
      <w:r w:rsidRPr="002F472F">
        <w:rPr>
          <w:rFonts w:ascii="Tw Cen MT" w:hAnsi="Tw Cen MT" w:cs="Times New Roman"/>
          <w:sz w:val="24"/>
          <w:szCs w:val="24"/>
        </w:rPr>
        <w:t xml:space="preserve"> menarche paling </w:t>
      </w:r>
      <w:proofErr w:type="spellStart"/>
      <w:r w:rsidRPr="002F472F">
        <w:rPr>
          <w:rFonts w:ascii="Tw Cen MT" w:hAnsi="Tw Cen MT" w:cs="Times New Roman"/>
          <w:sz w:val="24"/>
          <w:szCs w:val="24"/>
        </w:rPr>
        <w:t>muda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diusia</w:t>
      </w:r>
      <w:proofErr w:type="spellEnd"/>
      <w:r w:rsidRPr="002F472F">
        <w:rPr>
          <w:rFonts w:ascii="Tw Cen MT" w:hAnsi="Tw Cen MT" w:cs="Times New Roman"/>
          <w:sz w:val="24"/>
          <w:szCs w:val="24"/>
        </w:rPr>
        <w:t xml:space="preserve"> 12 </w:t>
      </w:r>
      <w:proofErr w:type="spellStart"/>
      <w:r w:rsidRPr="002F472F">
        <w:rPr>
          <w:rFonts w:ascii="Tw Cen MT" w:hAnsi="Tw Cen MT" w:cs="Times New Roman"/>
          <w:sz w:val="24"/>
          <w:szCs w:val="24"/>
        </w:rPr>
        <w:t>tahun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sehingga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masih</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tergolong</w:t>
      </w:r>
      <w:proofErr w:type="spellEnd"/>
      <w:r w:rsidRPr="002F472F">
        <w:rPr>
          <w:rFonts w:ascii="Tw Cen MT" w:hAnsi="Tw Cen MT" w:cs="Times New Roman"/>
          <w:sz w:val="24"/>
          <w:szCs w:val="24"/>
        </w:rPr>
        <w:t xml:space="preserve"> normal. Hasil </w:t>
      </w:r>
      <w:proofErr w:type="spellStart"/>
      <w:r w:rsidRPr="002F472F">
        <w:rPr>
          <w:rFonts w:ascii="Tw Cen MT" w:hAnsi="Tw Cen MT" w:cs="Times New Roman"/>
          <w:sz w:val="24"/>
          <w:szCs w:val="24"/>
        </w:rPr>
        <w:t>perhitungan</w:t>
      </w:r>
      <w:proofErr w:type="spellEnd"/>
      <w:r w:rsidRPr="002F472F">
        <w:rPr>
          <w:rFonts w:ascii="Tw Cen MT" w:hAnsi="Tw Cen MT" w:cs="Times New Roman"/>
          <w:sz w:val="24"/>
          <w:szCs w:val="24"/>
        </w:rPr>
        <w:t xml:space="preserve"> status </w:t>
      </w:r>
      <w:proofErr w:type="spellStart"/>
      <w:r w:rsidRPr="002F472F">
        <w:rPr>
          <w:rFonts w:ascii="Tw Cen MT" w:hAnsi="Tw Cen MT" w:cs="Times New Roman"/>
          <w:sz w:val="24"/>
          <w:szCs w:val="24"/>
        </w:rPr>
        <w:t>gizi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dengan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indek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massa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tubuh</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menurut</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umur</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diperoleh</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hasil</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bahwa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responden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dalam</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penelitian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ini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didominasi</w:t>
      </w:r>
      <w:proofErr w:type="spellEnd"/>
      <w:r w:rsidRPr="002F472F">
        <w:rPr>
          <w:rFonts w:ascii="Tw Cen MT" w:hAnsi="Tw Cen MT" w:cs="Times New Roman"/>
          <w:sz w:val="24"/>
          <w:szCs w:val="24"/>
        </w:rPr>
        <w:t xml:space="preserve"> oleh </w:t>
      </w:r>
      <w:proofErr w:type="spellStart"/>
      <w:r w:rsidRPr="002F472F">
        <w:rPr>
          <w:rFonts w:ascii="Tw Cen MT" w:hAnsi="Tw Cen MT" w:cs="Times New Roman"/>
          <w:sz w:val="24"/>
          <w:szCs w:val="24"/>
        </w:rPr>
        <w:t>kelompok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responden</w:t>
      </w:r>
      <w:proofErr w:type="spellEnd"/>
      <w:r w:rsidRPr="002F472F">
        <w:rPr>
          <w:rFonts w:ascii="Tw Cen MT" w:hAnsi="Tw Cen MT" w:cs="Times New Roman"/>
          <w:sz w:val="24"/>
          <w:szCs w:val="24"/>
        </w:rPr>
        <w:t xml:space="preserve"> status </w:t>
      </w:r>
      <w:proofErr w:type="spellStart"/>
      <w:r w:rsidRPr="002F472F">
        <w:rPr>
          <w:rFonts w:ascii="Tw Cen MT" w:hAnsi="Tw Cen MT" w:cs="Times New Roman"/>
          <w:sz w:val="24"/>
          <w:szCs w:val="24"/>
        </w:rPr>
        <w:t>gizi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lebih</w:t>
      </w:r>
      <w:proofErr w:type="spellEnd"/>
      <w:r w:rsidRPr="002F472F">
        <w:rPr>
          <w:rFonts w:ascii="Tw Cen MT" w:hAnsi="Tw Cen MT" w:cs="Times New Roman"/>
          <w:sz w:val="24"/>
          <w:szCs w:val="24"/>
        </w:rPr>
        <w:t xml:space="preserve">. Status </w:t>
      </w:r>
      <w:proofErr w:type="spellStart"/>
      <w:r w:rsidRPr="002F472F">
        <w:rPr>
          <w:rFonts w:ascii="Tw Cen MT" w:hAnsi="Tw Cen MT" w:cs="Times New Roman"/>
          <w:sz w:val="24"/>
          <w:szCs w:val="24"/>
        </w:rPr>
        <w:t>gizi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merupakan</w:t>
      </w:r>
      <w:proofErr w:type="spellEnd"/>
      <w:r w:rsidRPr="002F472F">
        <w:rPr>
          <w:rFonts w:ascii="Tw Cen MT" w:hAnsi="Tw Cen MT" w:cs="Times New Roman"/>
          <w:sz w:val="24"/>
          <w:szCs w:val="24"/>
        </w:rPr>
        <w:t xml:space="preserve"> salah </w:t>
      </w:r>
      <w:proofErr w:type="spellStart"/>
      <w:r w:rsidRPr="002F472F">
        <w:rPr>
          <w:rFonts w:ascii="Tw Cen MT" w:hAnsi="Tw Cen MT" w:cs="Times New Roman"/>
          <w:sz w:val="24"/>
          <w:szCs w:val="24"/>
        </w:rPr>
        <w:t>satu</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manifestasi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terkait</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penyimpanan</w:t>
      </w:r>
      <w:proofErr w:type="spellEnd"/>
      <w:r w:rsidRPr="002F472F">
        <w:rPr>
          <w:rFonts w:ascii="Tw Cen MT" w:hAnsi="Tw Cen MT" w:cs="Times New Roman"/>
          <w:sz w:val="24"/>
          <w:szCs w:val="24"/>
        </w:rPr>
        <w:t xml:space="preserve"> lemak </w:t>
      </w:r>
      <w:proofErr w:type="spellStart"/>
      <w:r w:rsidRPr="002F472F">
        <w:rPr>
          <w:rFonts w:ascii="Tw Cen MT" w:hAnsi="Tw Cen MT" w:cs="Times New Roman"/>
          <w:sz w:val="24"/>
          <w:szCs w:val="24"/>
        </w:rPr>
        <w:t>dalam</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tubuh</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Siklus</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mentruasi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dipengaruhi</w:t>
      </w:r>
      <w:proofErr w:type="spellEnd"/>
      <w:r w:rsidRPr="002F472F">
        <w:rPr>
          <w:rFonts w:ascii="Tw Cen MT" w:hAnsi="Tw Cen MT" w:cs="Times New Roman"/>
          <w:sz w:val="24"/>
          <w:szCs w:val="24"/>
        </w:rPr>
        <w:t xml:space="preserve"> oleh </w:t>
      </w:r>
      <w:proofErr w:type="spellStart"/>
      <w:r w:rsidRPr="002F472F">
        <w:rPr>
          <w:rFonts w:ascii="Tw Cen MT" w:hAnsi="Tw Cen MT" w:cs="Times New Roman"/>
          <w:sz w:val="24"/>
          <w:szCs w:val="24"/>
        </w:rPr>
        <w:t>fluktuasi</w:t>
      </w:r>
      <w:proofErr w:type="spellEnd"/>
      <w:r w:rsidRPr="002F472F">
        <w:rPr>
          <w:rFonts w:ascii="Tw Cen MT" w:hAnsi="Tw Cen MT" w:cs="Times New Roman"/>
          <w:sz w:val="24"/>
          <w:szCs w:val="24"/>
        </w:rPr>
        <w:t xml:space="preserve"> </w:t>
      </w:r>
      <w:proofErr w:type="spellStart"/>
      <w:r>
        <w:rPr>
          <w:rFonts w:ascii="Tw Cen MT" w:hAnsi="Tw Cen MT" w:cs="Times New Roman"/>
          <w:sz w:val="24"/>
          <w:szCs w:val="24"/>
        </w:rPr>
        <w:t>p</w:t>
      </w:r>
      <w:r w:rsidRPr="002F472F">
        <w:rPr>
          <w:rFonts w:ascii="Tw Cen MT" w:hAnsi="Tw Cen MT" w:cs="Times New Roman"/>
          <w:sz w:val="24"/>
          <w:szCs w:val="24"/>
        </w:rPr>
        <w:t>roduksi</w:t>
      </w:r>
      <w:proofErr w:type="spellEnd"/>
      <w:r w:rsidRPr="002F472F">
        <w:rPr>
          <w:rFonts w:ascii="Tw Cen MT" w:hAnsi="Tw Cen MT" w:cs="Times New Roman"/>
          <w:sz w:val="24"/>
          <w:szCs w:val="24"/>
        </w:rPr>
        <w:t xml:space="preserve"> hormone estrogen </w:t>
      </w:r>
      <w:proofErr w:type="spellStart"/>
      <w:r w:rsidRPr="002F472F">
        <w:rPr>
          <w:rFonts w:ascii="Tw Cen MT" w:hAnsi="Tw Cen MT" w:cs="Times New Roman"/>
          <w:sz w:val="24"/>
          <w:szCs w:val="24"/>
        </w:rPr>
        <w:t>sedangkan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produksi</w:t>
      </w:r>
      <w:proofErr w:type="spellEnd"/>
      <w:r w:rsidRPr="002F472F">
        <w:rPr>
          <w:rFonts w:ascii="Tw Cen MT" w:hAnsi="Tw Cen MT" w:cs="Times New Roman"/>
          <w:sz w:val="24"/>
          <w:szCs w:val="24"/>
        </w:rPr>
        <w:t xml:space="preserve"> hormone estrogen sangat </w:t>
      </w:r>
      <w:proofErr w:type="spellStart"/>
      <w:r w:rsidRPr="002F472F">
        <w:rPr>
          <w:rFonts w:ascii="Tw Cen MT" w:hAnsi="Tw Cen MT" w:cs="Times New Roman"/>
          <w:sz w:val="24"/>
          <w:szCs w:val="24"/>
        </w:rPr>
        <w:t>berkaitan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erat</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lastRenderedPageBreak/>
        <w:t>dengan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penyimpanan</w:t>
      </w:r>
      <w:proofErr w:type="spellEnd"/>
      <w:r w:rsidRPr="002F472F">
        <w:rPr>
          <w:rFonts w:ascii="Tw Cen MT" w:hAnsi="Tw Cen MT" w:cs="Times New Roman"/>
          <w:sz w:val="24"/>
          <w:szCs w:val="24"/>
        </w:rPr>
        <w:t xml:space="preserve"> lemak </w:t>
      </w:r>
      <w:proofErr w:type="spellStart"/>
      <w:r w:rsidRPr="002F472F">
        <w:rPr>
          <w:rFonts w:ascii="Tw Cen MT" w:hAnsi="Tw Cen MT" w:cs="Times New Roman"/>
          <w:sz w:val="24"/>
          <w:szCs w:val="24"/>
        </w:rPr>
        <w:t>dalam</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tubuh</w:t>
      </w:r>
      <w:proofErr w:type="spellEnd"/>
      <w:r>
        <w:rPr>
          <w:rFonts w:ascii="Tw Cen MT" w:hAnsi="Tw Cen MT" w:cs="Times New Roman"/>
          <w:sz w:val="24"/>
          <w:szCs w:val="24"/>
        </w:rPr>
        <w:t xml:space="preserve"> </w:t>
      </w:r>
      <w:r w:rsidRPr="002F472F">
        <w:rPr>
          <w:rStyle w:val="ReferensiCatatanKaki"/>
          <w:rFonts w:ascii="Tw Cen MT" w:hAnsi="Tw Cen MT" w:cs="Times New Roman"/>
          <w:sz w:val="24"/>
          <w:szCs w:val="24"/>
        </w:rPr>
        <w:fldChar w:fldCharType="begin" w:fldLock="1"/>
      </w:r>
      <w:r w:rsidRPr="002F472F">
        <w:rPr>
          <w:rFonts w:ascii="Tw Cen MT" w:hAnsi="Tw Cen MT" w:cs="Times New Roman"/>
          <w:sz w:val="24"/>
          <w:szCs w:val="24"/>
        </w:rPr>
        <w:instrText>ADDIN CSL_CITATION {"citationItems":[{"id":"ITEM-1","itemData":{"DOI":"10.1155/2020/5980685","ISSN":"2090-0732","abstract":"Purpose. Dietary habit and body composition can develop risk of menstrual disorders. The objective of this study was to assess the relationship between macronutrient intake, anthropometric indices, and menstrual disorders. Methods. This cross-sectional study was conducted on 217 women with an average age of 28.8 ± 7.9 years. Anthropometric indices including body mass index (BMI), waist circumference (WC), waist-to-hip ratio (WHR), and skinfold thickness from all participants were measured. Menstrual cycle characteristics were self-reported. The dietary habits were assessed by using a modified, semiquantitative 147 items Food Frequency Questionnaire (FFQ) by two trained dietitians. Chi-square and independent T-test were used to assess bivariate associations and logistic regression was implemented in SPSS 21. Results. Most of the participants (52.5%) suffered from at least one of the menstrual disorders including painful menstruation (41%), premenstrual syndrome (PMS) (24.9%), and irregular menstruation (22.1%). The mean of waist circumference in women with no complication was 76.0 ± 11.8 and in women with at least one disorder was 86.7 ± 14.0 ( P &lt; 0.001 ). Our results suggest that women with no disorder consumed less calorie, carbohydrate, protein, and fat in comparison to women with at least one disorder ( P &lt; 0.001 ). Furthermore, the proportion of all kinds of disorders among women, who had overweight or obesity, was significantly higher than women with normal BMI ( P &lt; 0.001 ). Conclusion. Irregular menstruation, painful menstruation, and PMS were significantly associated with high intake of calories, proteins, carbohydrates, and total fat. Furthermore, menstruation-related complications were worsened by obesity.","author":[{"dropping-particle":"","family":"Taheri","given":"Reihaneh","non-dropping-particle":"","parse-names":false,"suffix":""},{"dropping-particle":"","family":"Mesbah Ardekani","given":"Fakhrodin","non-dropping-particle":"","parse-names":false,"suffix":""},{"dropping-particle":"","family":"Raeisi Shahraki","given":"Hadi","non-dropping-particle":"","parse-names":false,"suffix":""},{"dropping-particle":"","family":"Heidarzadeh-Esfahani","given":"Neda","non-dropping-particle":"","parse-names":false,"suffix":""},{"dropping-particle":"","family":"Hajiahmadi","given":"Salimeh","non-dropping-particle":"","parse-names":false,"suffix":""}],"container-title":"Journal of Nutrition and Metabolism","editor":[{"dropping-particle":"","family":"Schiavo","given":"Luigi","non-dropping-particle":"","parse-names":false,"suffix":""}],"id":"ITEM-1","issued":{"date-parts":[["2020","11","23"]]},"page":"1-7","title":"Nutritional Status and Anthropometric Indices in relation to Menstrual Disorders: A Cross-Sectional Study","type":"article-journal","volume":"2020"},"uris":["http://www.mendeley.com/documents/?uuid=ee579141-9f12-429a-92b9-8d617acf8bda"]}],"mendeley":{"formattedCitation":"[20]","plainTextFormattedCitation":"[20]","previouslyFormattedCitation":"Reihaneh Taheri and others, ‘Nutritional Status and Anthropometric Indices in Relation to Menstrual Disorders: A Cross-Sectional Study’, ed. by Luigi Schiavo, &lt;i&gt;Journal of Nutrition and Metabolism&lt;/i&gt;, 2020 (2020), 1–7 &lt;https://doi.org/10.1155/2020/5980685&gt;."},"properties":{"noteIndex":0},"schema":"https://github.com/citation-style-language/schema/raw/master/csl-citation.json"}</w:instrText>
      </w:r>
      <w:r w:rsidRPr="002F472F">
        <w:rPr>
          <w:rStyle w:val="ReferensiCatatanKaki"/>
          <w:rFonts w:ascii="Tw Cen MT" w:hAnsi="Tw Cen MT" w:cs="Times New Roman"/>
          <w:sz w:val="24"/>
          <w:szCs w:val="24"/>
        </w:rPr>
        <w:fldChar w:fldCharType="separate"/>
      </w:r>
      <w:r w:rsidRPr="002F472F">
        <w:rPr>
          <w:rFonts w:ascii="Tw Cen MT" w:hAnsi="Tw Cen MT" w:cs="Times New Roman"/>
          <w:bCs/>
          <w:noProof/>
          <w:sz w:val="24"/>
          <w:szCs w:val="24"/>
        </w:rPr>
        <w:t>[20]</w:t>
      </w:r>
      <w:r w:rsidRPr="002F472F">
        <w:rPr>
          <w:rStyle w:val="ReferensiCatatanKaki"/>
          <w:rFonts w:ascii="Tw Cen MT" w:hAnsi="Tw Cen MT" w:cs="Times New Roman"/>
          <w:sz w:val="24"/>
          <w:szCs w:val="24"/>
        </w:rPr>
        <w:fldChar w:fldCharType="end"/>
      </w:r>
      <w:r w:rsidRPr="002F472F">
        <w:rPr>
          <w:rFonts w:ascii="Tw Cen MT" w:hAnsi="Tw Cen MT" w:cs="Times New Roman"/>
          <w:sz w:val="24"/>
          <w:szCs w:val="24"/>
        </w:rPr>
        <w:t xml:space="preserve">. Hasil </w:t>
      </w:r>
      <w:proofErr w:type="spellStart"/>
      <w:r w:rsidRPr="002F472F">
        <w:rPr>
          <w:rFonts w:ascii="Tw Cen MT" w:hAnsi="Tw Cen MT" w:cs="Times New Roman"/>
          <w:sz w:val="24"/>
          <w:szCs w:val="24"/>
        </w:rPr>
        <w:t>penelitian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menunjukkan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bahwa</w:t>
      </w:r>
      <w:proofErr w:type="spellEnd"/>
      <w:r w:rsidRPr="002F472F">
        <w:rPr>
          <w:rFonts w:ascii="Tw Cen MT" w:hAnsi="Tw Cen MT" w:cs="Times New Roman"/>
          <w:sz w:val="24"/>
          <w:szCs w:val="24"/>
        </w:rPr>
        <w:t xml:space="preserve"> IMT </w:t>
      </w:r>
      <w:proofErr w:type="spellStart"/>
      <w:r w:rsidRPr="002F472F">
        <w:rPr>
          <w:rFonts w:ascii="Tw Cen MT" w:hAnsi="Tw Cen MT" w:cs="Times New Roman"/>
          <w:sz w:val="24"/>
          <w:szCs w:val="24"/>
        </w:rPr>
        <w:t>berhubungan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dengan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siklus</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mentruasi</w:t>
      </w:r>
      <w:proofErr w:type="spellEnd"/>
      <w:r w:rsidRPr="002F472F">
        <w:rPr>
          <w:rFonts w:ascii="Tw Cen MT" w:hAnsi="Tw Cen MT" w:cs="Times New Roman"/>
          <w:sz w:val="24"/>
          <w:szCs w:val="24"/>
        </w:rPr>
        <w:t xml:space="preserve"> (p=0,008). </w:t>
      </w:r>
      <w:proofErr w:type="spellStart"/>
      <w:r w:rsidRPr="002F472F">
        <w:rPr>
          <w:rFonts w:ascii="Tw Cen MT" w:hAnsi="Tw Cen MT" w:cs="Times New Roman"/>
          <w:sz w:val="24"/>
          <w:szCs w:val="24"/>
        </w:rPr>
        <w:t>Peningkatan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satu</w:t>
      </w:r>
      <w:proofErr w:type="spellEnd"/>
      <w:r w:rsidRPr="002F472F">
        <w:rPr>
          <w:rFonts w:ascii="Tw Cen MT" w:hAnsi="Tw Cen MT" w:cs="Times New Roman"/>
          <w:sz w:val="24"/>
          <w:szCs w:val="24"/>
        </w:rPr>
        <w:t xml:space="preserve"> unit </w:t>
      </w:r>
      <w:proofErr w:type="spellStart"/>
      <w:r w:rsidRPr="002F472F">
        <w:rPr>
          <w:rFonts w:ascii="Tw Cen MT" w:hAnsi="Tw Cen MT" w:cs="Times New Roman"/>
          <w:sz w:val="24"/>
          <w:szCs w:val="24"/>
        </w:rPr>
        <w:t>persentase</w:t>
      </w:r>
      <w:proofErr w:type="spellEnd"/>
      <w:r w:rsidRPr="002F472F">
        <w:rPr>
          <w:rFonts w:ascii="Tw Cen MT" w:hAnsi="Tw Cen MT" w:cs="Times New Roman"/>
          <w:sz w:val="24"/>
          <w:szCs w:val="24"/>
        </w:rPr>
        <w:t xml:space="preserve"> lemak </w:t>
      </w:r>
      <w:proofErr w:type="spellStart"/>
      <w:r w:rsidRPr="002F472F">
        <w:rPr>
          <w:rFonts w:ascii="Tw Cen MT" w:hAnsi="Tw Cen MT" w:cs="Times New Roman"/>
          <w:sz w:val="24"/>
          <w:szCs w:val="24"/>
        </w:rPr>
        <w:t>tubuh</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berkorelasi</w:t>
      </w:r>
      <w:proofErr w:type="spellEnd"/>
      <w:r w:rsidRPr="002F472F">
        <w:rPr>
          <w:rFonts w:ascii="Tw Cen MT" w:hAnsi="Tw Cen MT" w:cs="Times New Roman"/>
          <w:sz w:val="24"/>
          <w:szCs w:val="24"/>
        </w:rPr>
        <w:t xml:space="preserve"> linier </w:t>
      </w:r>
      <w:proofErr w:type="spellStart"/>
      <w:r w:rsidRPr="002F472F">
        <w:rPr>
          <w:rFonts w:ascii="Tw Cen MT" w:hAnsi="Tw Cen MT" w:cs="Times New Roman"/>
          <w:sz w:val="24"/>
          <w:szCs w:val="24"/>
        </w:rPr>
        <w:t>dengan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peningkatan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siklus</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menstruasi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sebesar</w:t>
      </w:r>
      <w:proofErr w:type="spellEnd"/>
      <w:r w:rsidRPr="002F472F">
        <w:rPr>
          <w:rFonts w:ascii="Tw Cen MT" w:hAnsi="Tw Cen MT" w:cs="Times New Roman"/>
          <w:sz w:val="24"/>
          <w:szCs w:val="24"/>
        </w:rPr>
        <w:t xml:space="preserve"> 1,109 </w:t>
      </w:r>
      <w:proofErr w:type="spellStart"/>
      <w:r w:rsidRPr="002F472F">
        <w:rPr>
          <w:rFonts w:ascii="Tw Cen MT" w:hAnsi="Tw Cen MT" w:cs="Times New Roman"/>
          <w:sz w:val="24"/>
          <w:szCs w:val="24"/>
        </w:rPr>
        <w:t>hari</w:t>
      </w:r>
      <w:proofErr w:type="spellEnd"/>
      <w:r w:rsidRPr="002F472F">
        <w:rPr>
          <w:rFonts w:ascii="Tw Cen MT" w:hAnsi="Tw Cen MT" w:cs="Times New Roman"/>
          <w:sz w:val="24"/>
          <w:szCs w:val="24"/>
        </w:rPr>
        <w:t xml:space="preserve"> (p &lt;0,01)</w:t>
      </w:r>
      <w:r>
        <w:rPr>
          <w:rFonts w:ascii="Tw Cen MT" w:hAnsi="Tw Cen MT" w:cs="Times New Roman"/>
          <w:sz w:val="24"/>
          <w:szCs w:val="24"/>
        </w:rPr>
        <w:t xml:space="preserve"> </w:t>
      </w:r>
      <w:r w:rsidRPr="002F472F">
        <w:rPr>
          <w:rStyle w:val="ReferensiCatatanKaki"/>
          <w:rFonts w:ascii="Tw Cen MT" w:hAnsi="Tw Cen MT" w:cs="Times New Roman"/>
          <w:sz w:val="24"/>
          <w:szCs w:val="24"/>
        </w:rPr>
        <w:fldChar w:fldCharType="begin" w:fldLock="1"/>
      </w:r>
      <w:r w:rsidRPr="002F472F">
        <w:rPr>
          <w:rFonts w:ascii="Tw Cen MT" w:hAnsi="Tw Cen MT" w:cs="Times New Roman"/>
          <w:sz w:val="24"/>
          <w:szCs w:val="24"/>
        </w:rPr>
        <w:instrText>ADDIN CSL_CITATION {"citationItems":[{"id":"ITEM-1","itemData":{"DOI":"10.1155/2020/5980685","ISSN":"2090-0732","abstract":"Purpose. Dietary habit and body composition can develop risk of menstrual disorders. The objective of this study was to assess the relationship between macronutrient intake, anthropometric indices, and menstrual disorders. Methods. This cross-sectional study was conducted on 217 women with an average age of 28.8 ± 7.9 years. Anthropometric indices including body mass index (BMI), waist circumference (WC), waist-to-hip ratio (WHR), and skinfold thickness from all participants were measured. Menstrual cycle characteristics were self-reported. The dietary habits were assessed by using a modified, semiquantitative 147 items Food Frequency Questionnaire (FFQ) by two trained dietitians. Chi-square and independent T-test were used to assess bivariate associations and logistic regression was implemented in SPSS 21. Results. Most of the participants (52.5%) suffered from at least one of the menstrual disorders including painful menstruation (41%), premenstrual syndrome (PMS) (24.9%), and irregular menstruation (22.1%). The mean of waist circumference in women with no complication was 76.0 ± 11.8 and in women with at least one disorder was 86.7 ± 14.0 ( P &lt; 0.001 ). Our results suggest that women with no disorder consumed less calorie, carbohydrate, protein, and fat in comparison to women with at least one disorder ( P &lt; 0.001 ). Furthermore, the proportion of all kinds of disorders among women, who had overweight or obesity, was significantly higher than women with normal BMI ( P &lt; 0.001 ). Conclusion. Irregular menstruation, painful menstruation, and PMS were significantly associated with high intake of calories, proteins, carbohydrates, and total fat. Furthermore, menstruation-related complications were worsened by obesity.","author":[{"dropping-particle":"","family":"Taheri","given":"Reihaneh","non-dropping-particle":"","parse-names":false,"suffix":""},{"dropping-particle":"","family":"Mesbah Ardekani","given":"Fakhrodin","non-dropping-particle":"","parse-names":false,"suffix":""},{"dropping-particle":"","family":"Raeisi Shahraki","given":"Hadi","non-dropping-particle":"","parse-names":false,"suffix":""},{"dropping-particle":"","family":"Heidarzadeh-Esfahani","given":"Neda","non-dropping-particle":"","parse-names":false,"suffix":""},{"dropping-particle":"","family":"Hajiahmadi","given":"Salimeh","non-dropping-particle":"","parse-names":false,"suffix":""}],"container-title":"Journal of Nutrition and Metabolism","editor":[{"dropping-particle":"","family":"Schiavo","given":"Luigi","non-dropping-particle":"","parse-names":false,"suffix":""}],"id":"ITEM-1","issued":{"date-parts":[["2020","11","23"]]},"page":"1-7","title":"Nutritional Status and Anthropometric Indices in relation to Menstrual Disorders: A Cross-Sectional Study","type":"article-journal","volume":"2020"},"uris":["http://www.mendeley.com/documents/?uuid=ee579141-9f12-429a-92b9-8d617acf8bda"]}],"mendeley":{"formattedCitation":"[20]","plainTextFormattedCitation":"[20]","previouslyFormattedCitation":"Taheri and others."},"properties":{"noteIndex":0},"schema":"https://github.com/citation-style-language/schema/raw/master/csl-citation.json"}</w:instrText>
      </w:r>
      <w:r w:rsidRPr="002F472F">
        <w:rPr>
          <w:rStyle w:val="ReferensiCatatanKaki"/>
          <w:rFonts w:ascii="Tw Cen MT" w:hAnsi="Tw Cen MT" w:cs="Times New Roman"/>
          <w:sz w:val="24"/>
          <w:szCs w:val="24"/>
        </w:rPr>
        <w:fldChar w:fldCharType="separate"/>
      </w:r>
      <w:r w:rsidRPr="002F472F">
        <w:rPr>
          <w:rFonts w:ascii="Tw Cen MT" w:hAnsi="Tw Cen MT" w:cs="Times New Roman"/>
          <w:noProof/>
          <w:sz w:val="24"/>
          <w:szCs w:val="24"/>
        </w:rPr>
        <w:t>[20]</w:t>
      </w:r>
      <w:r w:rsidRPr="002F472F">
        <w:rPr>
          <w:rStyle w:val="ReferensiCatatanKaki"/>
          <w:rFonts w:ascii="Tw Cen MT" w:hAnsi="Tw Cen MT" w:cs="Times New Roman"/>
          <w:sz w:val="24"/>
          <w:szCs w:val="24"/>
        </w:rPr>
        <w:fldChar w:fldCharType="end"/>
      </w:r>
      <w:r w:rsidRPr="002F472F">
        <w:rPr>
          <w:rFonts w:ascii="Tw Cen MT" w:hAnsi="Tw Cen MT" w:cs="Times New Roman"/>
          <w:sz w:val="24"/>
          <w:szCs w:val="24"/>
        </w:rPr>
        <w:t>.</w:t>
      </w:r>
    </w:p>
    <w:p w14:paraId="26E370B6" w14:textId="4811800B" w:rsidR="006C2E4A" w:rsidRDefault="0021109C" w:rsidP="0021109C">
      <w:pPr>
        <w:tabs>
          <w:tab w:val="left" w:pos="426"/>
        </w:tabs>
        <w:spacing w:after="0" w:line="240" w:lineRule="auto"/>
        <w:jc w:val="both"/>
        <w:rPr>
          <w:rFonts w:ascii="Tw Cen MT" w:hAnsi="Tw Cen MT" w:cs="Times New Roman"/>
          <w:sz w:val="24"/>
          <w:szCs w:val="24"/>
        </w:rPr>
      </w:pPr>
      <w:proofErr w:type="spellStart"/>
      <w:r w:rsidRPr="002F472F">
        <w:rPr>
          <w:rFonts w:ascii="Tw Cen MT" w:hAnsi="Tw Cen MT" w:cs="Times New Roman"/>
          <w:sz w:val="24"/>
          <w:szCs w:val="24"/>
        </w:rPr>
        <w:t>Karakteristik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komsumsi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makan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responden</w:t>
      </w:r>
      <w:proofErr w:type="spellEnd"/>
      <w:r w:rsidRPr="002F472F">
        <w:rPr>
          <w:rFonts w:ascii="Tw Cen MT" w:hAnsi="Tw Cen MT" w:cs="Times New Roman"/>
          <w:sz w:val="24"/>
          <w:szCs w:val="24"/>
        </w:rPr>
        <w:t xml:space="preserve"> juga </w:t>
      </w:r>
      <w:proofErr w:type="spellStart"/>
      <w:r w:rsidRPr="002F472F">
        <w:rPr>
          <w:rFonts w:ascii="Tw Cen MT" w:hAnsi="Tw Cen MT" w:cs="Times New Roman"/>
          <w:sz w:val="24"/>
          <w:szCs w:val="24"/>
        </w:rPr>
        <w:t>berkaitan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dengan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siklus</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mentruasi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Konsumsi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makan</w:t>
      </w:r>
      <w:proofErr w:type="spellEnd"/>
      <w:r w:rsidRPr="002F472F">
        <w:rPr>
          <w:rFonts w:ascii="Tw Cen MT" w:hAnsi="Tw Cen MT" w:cs="Times New Roman"/>
          <w:sz w:val="24"/>
          <w:szCs w:val="24"/>
        </w:rPr>
        <w:t xml:space="preserve"> yang </w:t>
      </w:r>
      <w:proofErr w:type="spellStart"/>
      <w:r w:rsidRPr="002F472F">
        <w:rPr>
          <w:rFonts w:ascii="Tw Cen MT" w:hAnsi="Tw Cen MT" w:cs="Times New Roman"/>
          <w:sz w:val="24"/>
          <w:szCs w:val="24"/>
        </w:rPr>
        <w:t>dianalisis</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dalam</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penelitian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ini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adalah</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kebiasaan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makan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responden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jenis</w:t>
      </w:r>
      <w:proofErr w:type="spellEnd"/>
      <w:r w:rsidRPr="002F472F">
        <w:rPr>
          <w:rFonts w:ascii="Tw Cen MT" w:hAnsi="Tw Cen MT" w:cs="Times New Roman"/>
          <w:sz w:val="24"/>
          <w:szCs w:val="24"/>
        </w:rPr>
        <w:t xml:space="preserve"> </w:t>
      </w:r>
      <w:r w:rsidRPr="0021109C">
        <w:rPr>
          <w:rFonts w:ascii="Tw Cen MT" w:hAnsi="Tw Cen MT" w:cs="Times New Roman"/>
          <w:i/>
          <w:iCs/>
          <w:sz w:val="24"/>
          <w:szCs w:val="24"/>
        </w:rPr>
        <w:t>junk food</w:t>
      </w:r>
      <w:r w:rsidRPr="002F472F">
        <w:rPr>
          <w:rFonts w:ascii="Tw Cen MT" w:hAnsi="Tw Cen MT" w:cs="Times New Roman"/>
          <w:sz w:val="24"/>
          <w:szCs w:val="24"/>
        </w:rPr>
        <w:t xml:space="preserve">.  </w:t>
      </w:r>
      <w:r w:rsidRPr="0021109C">
        <w:rPr>
          <w:rFonts w:ascii="Tw Cen MT" w:hAnsi="Tw Cen MT" w:cs="Times New Roman"/>
          <w:i/>
          <w:iCs/>
          <w:sz w:val="24"/>
          <w:szCs w:val="24"/>
        </w:rPr>
        <w:t>Junk food</w:t>
      </w:r>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memiliki</w:t>
      </w:r>
      <w:proofErr w:type="spellEnd"/>
      <w:r w:rsidRPr="002F472F">
        <w:rPr>
          <w:rFonts w:ascii="Tw Cen MT" w:hAnsi="Tw Cen MT" w:cs="Times New Roman"/>
          <w:sz w:val="24"/>
          <w:szCs w:val="24"/>
        </w:rPr>
        <w:t xml:space="preserve"> 6 </w:t>
      </w:r>
      <w:proofErr w:type="spellStart"/>
      <w:r w:rsidRPr="002F472F">
        <w:rPr>
          <w:rFonts w:ascii="Tw Cen MT" w:hAnsi="Tw Cen MT" w:cs="Times New Roman"/>
          <w:sz w:val="24"/>
          <w:szCs w:val="24"/>
        </w:rPr>
        <w:t>kategori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seperti</w:t>
      </w:r>
      <w:proofErr w:type="spellEnd"/>
      <w:r>
        <w:rPr>
          <w:rFonts w:ascii="Tw Cen MT" w:hAnsi="Tw Cen MT" w:cs="Times New Roman"/>
          <w:sz w:val="24"/>
          <w:szCs w:val="24"/>
        </w:rPr>
        <w:t xml:space="preserve"> </w:t>
      </w:r>
      <w:proofErr w:type="spellStart"/>
      <w:r>
        <w:rPr>
          <w:rFonts w:ascii="Tw Cen MT" w:hAnsi="Tw Cen MT" w:cs="Times New Roman"/>
          <w:sz w:val="24"/>
          <w:szCs w:val="24"/>
        </w:rPr>
        <w:t>m</w:t>
      </w:r>
      <w:r w:rsidRPr="002F472F">
        <w:rPr>
          <w:rFonts w:ascii="Tw Cen MT" w:hAnsi="Tw Cen MT" w:cs="Times New Roman"/>
          <w:sz w:val="24"/>
          <w:szCs w:val="24"/>
        </w:rPr>
        <w:t>akanan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berpengawet</w:t>
      </w:r>
      <w:proofErr w:type="spellEnd"/>
      <w:r w:rsidRPr="002F472F">
        <w:rPr>
          <w:rFonts w:ascii="Tw Cen MT" w:hAnsi="Tw Cen MT" w:cs="Times New Roman"/>
          <w:sz w:val="24"/>
          <w:szCs w:val="24"/>
        </w:rPr>
        <w:t>/</w:t>
      </w:r>
      <w:proofErr w:type="spellStart"/>
      <w:r w:rsidRPr="002F472F">
        <w:rPr>
          <w:rFonts w:ascii="Tw Cen MT" w:hAnsi="Tw Cen MT" w:cs="Times New Roman"/>
          <w:sz w:val="24"/>
          <w:szCs w:val="24"/>
        </w:rPr>
        <w:t>kaleng</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makanan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dari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daging</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olahan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makanan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manis</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beku</w:t>
      </w:r>
      <w:proofErr w:type="spellEnd"/>
      <w:r w:rsidRPr="002F472F">
        <w:rPr>
          <w:rFonts w:ascii="Tw Cen MT" w:hAnsi="Tw Cen MT" w:cs="Times New Roman"/>
          <w:sz w:val="24"/>
          <w:szCs w:val="24"/>
        </w:rPr>
        <w:t xml:space="preserve">, </w:t>
      </w:r>
      <w:proofErr w:type="spellStart"/>
      <w:r>
        <w:rPr>
          <w:rFonts w:ascii="Tw Cen MT" w:hAnsi="Tw Cen MT" w:cs="Times New Roman"/>
          <w:sz w:val="24"/>
          <w:szCs w:val="24"/>
        </w:rPr>
        <w:t>o</w:t>
      </w:r>
      <w:r w:rsidRPr="002F472F">
        <w:rPr>
          <w:rFonts w:ascii="Tw Cen MT" w:hAnsi="Tw Cen MT" w:cs="Times New Roman"/>
          <w:sz w:val="24"/>
          <w:szCs w:val="24"/>
        </w:rPr>
        <w:t>lahan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keju</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makanan</w:t>
      </w:r>
      <w:proofErr w:type="spellEnd"/>
      <w:r w:rsidRPr="002F472F">
        <w:rPr>
          <w:rFonts w:ascii="Tw Cen MT" w:hAnsi="Tw Cen MT" w:cs="Times New Roman"/>
          <w:sz w:val="24"/>
          <w:szCs w:val="24"/>
        </w:rPr>
        <w:t>/</w:t>
      </w:r>
      <w:proofErr w:type="spellStart"/>
      <w:r w:rsidRPr="002F472F">
        <w:rPr>
          <w:rFonts w:ascii="Tw Cen MT" w:hAnsi="Tw Cen MT" w:cs="Times New Roman"/>
          <w:sz w:val="24"/>
          <w:szCs w:val="24"/>
        </w:rPr>
        <w:t>minuman</w:t>
      </w:r>
      <w:proofErr w:type="spellEnd"/>
      <w:r w:rsidRPr="002F472F">
        <w:rPr>
          <w:rFonts w:ascii="Tw Cen MT" w:hAnsi="Tw Cen MT" w:cs="Times New Roman"/>
          <w:sz w:val="24"/>
          <w:szCs w:val="24"/>
        </w:rPr>
        <w:t xml:space="preserve"> yang </w:t>
      </w:r>
      <w:proofErr w:type="spellStart"/>
      <w:r w:rsidRPr="002F472F">
        <w:rPr>
          <w:rFonts w:ascii="Tw Cen MT" w:hAnsi="Tw Cen MT" w:cs="Times New Roman"/>
          <w:sz w:val="24"/>
          <w:szCs w:val="24"/>
        </w:rPr>
        <w:t>banyak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mengandung</w:t>
      </w:r>
      <w:proofErr w:type="spellEnd"/>
      <w:r w:rsidRPr="002F472F">
        <w:rPr>
          <w:rFonts w:ascii="Tw Cen MT" w:hAnsi="Tw Cen MT" w:cs="Times New Roman"/>
          <w:sz w:val="24"/>
          <w:szCs w:val="24"/>
        </w:rPr>
        <w:t xml:space="preserve"> gula, </w:t>
      </w:r>
      <w:proofErr w:type="spellStart"/>
      <w:r w:rsidRPr="002F472F">
        <w:rPr>
          <w:rFonts w:ascii="Tw Cen MT" w:hAnsi="Tw Cen MT" w:cs="Times New Roman"/>
          <w:sz w:val="24"/>
          <w:szCs w:val="24"/>
        </w:rPr>
        <w:t>makanan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gorengan</w:t>
      </w:r>
      <w:proofErr w:type="spellEnd"/>
      <w:r w:rsidRPr="002F472F">
        <w:rPr>
          <w:rFonts w:ascii="Tw Cen MT" w:hAnsi="Tw Cen MT" w:cs="Times New Roman"/>
          <w:sz w:val="24"/>
          <w:szCs w:val="24"/>
        </w:rPr>
        <w:t>.</w:t>
      </w:r>
    </w:p>
    <w:p w14:paraId="748992BD" w14:textId="77777777" w:rsidR="00727F5C" w:rsidRDefault="00727F5C" w:rsidP="0000128C">
      <w:pPr>
        <w:spacing w:after="0" w:line="240" w:lineRule="auto"/>
        <w:jc w:val="both"/>
        <w:rPr>
          <w:rFonts w:ascii="Tw Cen MT" w:hAnsi="Tw Cen MT" w:cs="Times New Roman"/>
          <w:sz w:val="24"/>
          <w:szCs w:val="24"/>
        </w:rPr>
        <w:sectPr w:rsidR="00727F5C" w:rsidSect="00A942AF">
          <w:type w:val="continuous"/>
          <w:pgSz w:w="12240" w:h="15840"/>
          <w:pgMar w:top="1440" w:right="1440" w:bottom="1440" w:left="1440" w:header="720" w:footer="720" w:gutter="0"/>
          <w:cols w:num="2" w:space="424"/>
        </w:sectPr>
      </w:pPr>
    </w:p>
    <w:p w14:paraId="58C31989" w14:textId="77777777" w:rsidR="0000128C" w:rsidRDefault="0000128C" w:rsidP="0000128C">
      <w:pPr>
        <w:spacing w:after="0" w:line="240" w:lineRule="auto"/>
        <w:jc w:val="both"/>
        <w:rPr>
          <w:rFonts w:ascii="Tw Cen MT" w:hAnsi="Tw Cen MT" w:cs="Times New Roman"/>
          <w:sz w:val="24"/>
          <w:szCs w:val="24"/>
        </w:rPr>
      </w:pPr>
    </w:p>
    <w:p w14:paraId="196CA492" w14:textId="7940D2F3" w:rsidR="00727F5C" w:rsidRDefault="00727F5C" w:rsidP="00727F5C">
      <w:pPr>
        <w:spacing w:after="0" w:line="240" w:lineRule="auto"/>
        <w:jc w:val="center"/>
        <w:rPr>
          <w:rFonts w:ascii="Tw Cen MT" w:hAnsi="Tw Cen MT" w:cs="Times New Roman"/>
          <w:sz w:val="20"/>
          <w:szCs w:val="20"/>
        </w:rPr>
      </w:pPr>
      <w:proofErr w:type="spellStart"/>
      <w:r w:rsidRPr="00FB4EF9">
        <w:rPr>
          <w:rFonts w:ascii="Tw Cen MT" w:hAnsi="Tw Cen MT" w:cs="Times New Roman"/>
          <w:sz w:val="20"/>
          <w:szCs w:val="20"/>
        </w:rPr>
        <w:t>Tabel</w:t>
      </w:r>
      <w:proofErr w:type="spellEnd"/>
      <w:r w:rsidRPr="00FB4EF9">
        <w:rPr>
          <w:rFonts w:ascii="Tw Cen MT" w:hAnsi="Tw Cen MT" w:cs="Times New Roman"/>
          <w:sz w:val="20"/>
          <w:szCs w:val="20"/>
        </w:rPr>
        <w:t xml:space="preserve"> 1. </w:t>
      </w:r>
      <w:proofErr w:type="spellStart"/>
      <w:r w:rsidRPr="00FB4EF9">
        <w:rPr>
          <w:rFonts w:ascii="Tw Cen MT" w:hAnsi="Tw Cen MT" w:cs="Times New Roman"/>
          <w:sz w:val="20"/>
          <w:szCs w:val="20"/>
        </w:rPr>
        <w:t>Karakteristik</w:t>
      </w:r>
      <w:proofErr w:type="spellEnd"/>
      <w:r w:rsidRPr="00FB4EF9">
        <w:rPr>
          <w:rFonts w:ascii="Tw Cen MT" w:hAnsi="Tw Cen MT" w:cs="Times New Roman"/>
          <w:sz w:val="20"/>
          <w:szCs w:val="20"/>
        </w:rPr>
        <w:t xml:space="preserve"> </w:t>
      </w:r>
      <w:proofErr w:type="spellStart"/>
      <w:r>
        <w:rPr>
          <w:rFonts w:ascii="Tw Cen MT" w:hAnsi="Tw Cen MT" w:cs="Times New Roman"/>
          <w:sz w:val="20"/>
          <w:szCs w:val="20"/>
        </w:rPr>
        <w:t>R</w:t>
      </w:r>
      <w:r w:rsidRPr="00FB4EF9">
        <w:rPr>
          <w:rFonts w:ascii="Tw Cen MT" w:hAnsi="Tw Cen MT" w:cs="Times New Roman"/>
          <w:sz w:val="20"/>
          <w:szCs w:val="20"/>
        </w:rPr>
        <w:t>esponden</w:t>
      </w:r>
      <w:proofErr w:type="spellEnd"/>
      <w:r w:rsidRPr="00FB4EF9">
        <w:rPr>
          <w:rFonts w:ascii="Tw Cen MT" w:hAnsi="Tw Cen MT" w:cs="Times New Roman"/>
          <w:sz w:val="20"/>
          <w:szCs w:val="20"/>
        </w:rPr>
        <w:t xml:space="preserve"> (</w:t>
      </w:r>
      <w:proofErr w:type="spellStart"/>
      <w:r w:rsidRPr="00FB4EF9">
        <w:rPr>
          <w:rFonts w:ascii="Tw Cen MT" w:hAnsi="Tw Cen MT" w:cs="Times New Roman"/>
          <w:sz w:val="20"/>
          <w:szCs w:val="20"/>
        </w:rPr>
        <w:t>usia</w:t>
      </w:r>
      <w:proofErr w:type="spellEnd"/>
      <w:r w:rsidRPr="00FB4EF9">
        <w:rPr>
          <w:rFonts w:ascii="Tw Cen MT" w:hAnsi="Tw Cen MT" w:cs="Times New Roman"/>
          <w:sz w:val="20"/>
          <w:szCs w:val="20"/>
        </w:rPr>
        <w:t xml:space="preserve">, menarche, status </w:t>
      </w:r>
      <w:proofErr w:type="spellStart"/>
      <w:r w:rsidRPr="00FB4EF9">
        <w:rPr>
          <w:rFonts w:ascii="Tw Cen MT" w:hAnsi="Tw Cen MT" w:cs="Times New Roman"/>
          <w:sz w:val="20"/>
          <w:szCs w:val="20"/>
        </w:rPr>
        <w:t>gizi</w:t>
      </w:r>
      <w:proofErr w:type="spellEnd"/>
      <w:r w:rsidRPr="00FB4EF9">
        <w:rPr>
          <w:rFonts w:ascii="Tw Cen MT" w:hAnsi="Tw Cen MT" w:cs="Times New Roman"/>
          <w:sz w:val="20"/>
          <w:szCs w:val="20"/>
        </w:rPr>
        <w:t xml:space="preserve">, </w:t>
      </w:r>
      <w:proofErr w:type="spellStart"/>
      <w:r w:rsidRPr="00FB4EF9">
        <w:rPr>
          <w:rFonts w:ascii="Tw Cen MT" w:hAnsi="Tw Cen MT" w:cs="Times New Roman"/>
          <w:sz w:val="20"/>
          <w:szCs w:val="20"/>
        </w:rPr>
        <w:t>frekuensi</w:t>
      </w:r>
      <w:proofErr w:type="spellEnd"/>
      <w:r w:rsidRPr="00FB4EF9">
        <w:rPr>
          <w:rFonts w:ascii="Tw Cen MT" w:hAnsi="Tw Cen MT" w:cs="Times New Roman"/>
          <w:sz w:val="20"/>
          <w:szCs w:val="20"/>
        </w:rPr>
        <w:t xml:space="preserve"> </w:t>
      </w:r>
      <w:proofErr w:type="spellStart"/>
      <w:r w:rsidRPr="00FB4EF9">
        <w:rPr>
          <w:rFonts w:ascii="Tw Cen MT" w:hAnsi="Tw Cen MT" w:cs="Times New Roman"/>
          <w:sz w:val="20"/>
          <w:szCs w:val="20"/>
        </w:rPr>
        <w:t>konsumsi</w:t>
      </w:r>
      <w:proofErr w:type="spellEnd"/>
      <w:r w:rsidRPr="00FB4EF9">
        <w:rPr>
          <w:rFonts w:ascii="Tw Cen MT" w:hAnsi="Tw Cen MT" w:cs="Times New Roman"/>
          <w:sz w:val="20"/>
          <w:szCs w:val="20"/>
        </w:rPr>
        <w:t xml:space="preserve"> </w:t>
      </w:r>
      <w:proofErr w:type="spellStart"/>
      <w:r w:rsidRPr="00FB4EF9">
        <w:rPr>
          <w:rFonts w:ascii="Tw Cen MT" w:hAnsi="Tw Cen MT" w:cs="Times New Roman"/>
          <w:sz w:val="20"/>
          <w:szCs w:val="20"/>
        </w:rPr>
        <w:t>makanan</w:t>
      </w:r>
      <w:proofErr w:type="spellEnd"/>
      <w:r w:rsidRPr="00FB4EF9">
        <w:rPr>
          <w:rFonts w:ascii="Tw Cen MT" w:hAnsi="Tw Cen MT" w:cs="Times New Roman"/>
          <w:sz w:val="20"/>
          <w:szCs w:val="20"/>
        </w:rPr>
        <w:t xml:space="preserve"> </w:t>
      </w:r>
      <w:r w:rsidRPr="00727F5C">
        <w:rPr>
          <w:rFonts w:ascii="Tw Cen MT" w:hAnsi="Tw Cen MT" w:cs="Times New Roman"/>
          <w:i/>
          <w:iCs/>
          <w:sz w:val="20"/>
          <w:szCs w:val="20"/>
        </w:rPr>
        <w:t>Junk food</w:t>
      </w:r>
      <w:r w:rsidRPr="00FB4EF9">
        <w:rPr>
          <w:rFonts w:ascii="Tw Cen MT" w:hAnsi="Tw Cen MT" w:cs="Times New Roman"/>
          <w:sz w:val="20"/>
          <w:szCs w:val="20"/>
        </w:rPr>
        <w:t xml:space="preserve"> dan </w:t>
      </w:r>
      <w:proofErr w:type="spellStart"/>
      <w:r w:rsidRPr="00FB4EF9">
        <w:rPr>
          <w:rFonts w:ascii="Tw Cen MT" w:hAnsi="Tw Cen MT" w:cs="Times New Roman"/>
          <w:sz w:val="20"/>
          <w:szCs w:val="20"/>
        </w:rPr>
        <w:t>siklus</w:t>
      </w:r>
      <w:proofErr w:type="spellEnd"/>
      <w:r w:rsidRPr="00FB4EF9">
        <w:rPr>
          <w:rFonts w:ascii="Tw Cen MT" w:hAnsi="Tw Cen MT" w:cs="Times New Roman"/>
          <w:sz w:val="20"/>
          <w:szCs w:val="20"/>
        </w:rPr>
        <w:t xml:space="preserve"> </w:t>
      </w:r>
      <w:proofErr w:type="spellStart"/>
      <w:r w:rsidRPr="00FB4EF9">
        <w:rPr>
          <w:rFonts w:ascii="Tw Cen MT" w:hAnsi="Tw Cen MT" w:cs="Times New Roman"/>
          <w:sz w:val="20"/>
          <w:szCs w:val="20"/>
        </w:rPr>
        <w:t>mentruasi</w:t>
      </w:r>
      <w:proofErr w:type="spellEnd"/>
      <w:r w:rsidRPr="00FB4EF9">
        <w:rPr>
          <w:rFonts w:ascii="Tw Cen MT" w:hAnsi="Tw Cen MT" w:cs="Times New Roman"/>
          <w:sz w:val="20"/>
          <w:szCs w:val="20"/>
        </w:rPr>
        <w:t>)</w:t>
      </w:r>
    </w:p>
    <w:tbl>
      <w:tblPr>
        <w:tblStyle w:val="TabelBiasa2"/>
        <w:tblW w:w="0" w:type="auto"/>
        <w:tblLook w:val="04A0" w:firstRow="1" w:lastRow="0" w:firstColumn="1" w:lastColumn="0" w:noHBand="0" w:noVBand="1"/>
      </w:tblPr>
      <w:tblGrid>
        <w:gridCol w:w="485"/>
        <w:gridCol w:w="1988"/>
        <w:gridCol w:w="2947"/>
        <w:gridCol w:w="2092"/>
        <w:gridCol w:w="1838"/>
      </w:tblGrid>
      <w:tr w:rsidR="00727F5C" w:rsidRPr="005443C0" w14:paraId="5C1AC07B" w14:textId="77777777" w:rsidTr="00A65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5C4E5D18" w14:textId="77777777" w:rsidR="00727F5C" w:rsidRPr="005443C0" w:rsidRDefault="00727F5C" w:rsidP="00727F5C">
            <w:pPr>
              <w:jc w:val="center"/>
              <w:rPr>
                <w:rFonts w:ascii="Tw Cen MT" w:hAnsi="Tw Cen MT" w:cs="Times New Roman"/>
              </w:rPr>
            </w:pPr>
            <w:r w:rsidRPr="005443C0">
              <w:rPr>
                <w:rFonts w:ascii="Tw Cen MT" w:hAnsi="Tw Cen MT" w:cs="Times New Roman"/>
              </w:rPr>
              <w:t>No</w:t>
            </w:r>
          </w:p>
        </w:tc>
        <w:tc>
          <w:tcPr>
            <w:tcW w:w="1988" w:type="dxa"/>
          </w:tcPr>
          <w:p w14:paraId="45563989" w14:textId="77777777" w:rsidR="00727F5C" w:rsidRPr="005443C0" w:rsidRDefault="00727F5C" w:rsidP="00727F5C">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Variabel</w:t>
            </w:r>
            <w:proofErr w:type="spellEnd"/>
          </w:p>
        </w:tc>
        <w:tc>
          <w:tcPr>
            <w:tcW w:w="2947" w:type="dxa"/>
          </w:tcPr>
          <w:p w14:paraId="17EA121E" w14:textId="77777777" w:rsidR="00727F5C" w:rsidRPr="005443C0" w:rsidRDefault="00727F5C" w:rsidP="00727F5C">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kategori</w:t>
            </w:r>
            <w:proofErr w:type="spellEnd"/>
          </w:p>
        </w:tc>
        <w:tc>
          <w:tcPr>
            <w:tcW w:w="2092" w:type="dxa"/>
          </w:tcPr>
          <w:p w14:paraId="09C5B81B" w14:textId="77777777" w:rsidR="00727F5C" w:rsidRPr="005443C0" w:rsidRDefault="00727F5C" w:rsidP="00727F5C">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n</w:t>
            </w:r>
          </w:p>
        </w:tc>
        <w:tc>
          <w:tcPr>
            <w:tcW w:w="1838" w:type="dxa"/>
          </w:tcPr>
          <w:p w14:paraId="0134A7EC" w14:textId="77777777" w:rsidR="00727F5C" w:rsidRPr="005443C0" w:rsidRDefault="00727F5C" w:rsidP="00727F5C">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w:t>
            </w:r>
          </w:p>
        </w:tc>
      </w:tr>
      <w:tr w:rsidR="00727F5C" w:rsidRPr="005443C0" w14:paraId="6DB87D6E" w14:textId="77777777" w:rsidTr="00A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vMerge w:val="restart"/>
          </w:tcPr>
          <w:p w14:paraId="09570DEC" w14:textId="77777777" w:rsidR="00727F5C" w:rsidRPr="005443C0" w:rsidRDefault="00727F5C" w:rsidP="00727F5C">
            <w:pPr>
              <w:jc w:val="center"/>
              <w:rPr>
                <w:rFonts w:ascii="Tw Cen MT" w:hAnsi="Tw Cen MT" w:cs="Times New Roman"/>
              </w:rPr>
            </w:pPr>
            <w:r w:rsidRPr="005443C0">
              <w:rPr>
                <w:rFonts w:ascii="Tw Cen MT" w:hAnsi="Tw Cen MT" w:cs="Times New Roman"/>
              </w:rPr>
              <w:t>1</w:t>
            </w:r>
          </w:p>
        </w:tc>
        <w:tc>
          <w:tcPr>
            <w:tcW w:w="1988" w:type="dxa"/>
            <w:vMerge w:val="restart"/>
          </w:tcPr>
          <w:p w14:paraId="6BBDD080" w14:textId="77777777" w:rsidR="00727F5C" w:rsidRPr="005443C0" w:rsidRDefault="00727F5C" w:rsidP="00727F5C">
            <w:pPr>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Usia</w:t>
            </w:r>
            <w:proofErr w:type="spellEnd"/>
            <w:r w:rsidRPr="005443C0">
              <w:rPr>
                <w:rFonts w:ascii="Tw Cen MT" w:hAnsi="Tw Cen MT" w:cs="Times New Roman"/>
              </w:rPr>
              <w:t xml:space="preserve"> </w:t>
            </w:r>
          </w:p>
        </w:tc>
        <w:tc>
          <w:tcPr>
            <w:tcW w:w="2947" w:type="dxa"/>
          </w:tcPr>
          <w:p w14:paraId="6BF4C06C"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20 - 30</w:t>
            </w:r>
          </w:p>
        </w:tc>
        <w:tc>
          <w:tcPr>
            <w:tcW w:w="2092" w:type="dxa"/>
          </w:tcPr>
          <w:p w14:paraId="2786EE3D"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 xml:space="preserve">52 </w:t>
            </w:r>
            <w:proofErr w:type="gramStart"/>
            <w:r w:rsidRPr="005443C0">
              <w:rPr>
                <w:rFonts w:ascii="Tw Cen MT" w:hAnsi="Tw Cen MT" w:cs="Times New Roman"/>
              </w:rPr>
              <w:t>orang</w:t>
            </w:r>
            <w:proofErr w:type="gramEnd"/>
            <w:r w:rsidRPr="005443C0">
              <w:rPr>
                <w:rFonts w:ascii="Tw Cen MT" w:hAnsi="Tw Cen MT" w:cs="Times New Roman"/>
              </w:rPr>
              <w:t xml:space="preserve"> </w:t>
            </w:r>
          </w:p>
        </w:tc>
        <w:tc>
          <w:tcPr>
            <w:tcW w:w="1838" w:type="dxa"/>
          </w:tcPr>
          <w:p w14:paraId="7E6E6F80"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94,5</w:t>
            </w:r>
          </w:p>
        </w:tc>
      </w:tr>
      <w:tr w:rsidR="00727F5C" w:rsidRPr="005443C0" w14:paraId="2B195AFC" w14:textId="77777777" w:rsidTr="00A65FFD">
        <w:tc>
          <w:tcPr>
            <w:cnfStyle w:val="001000000000" w:firstRow="0" w:lastRow="0" w:firstColumn="1" w:lastColumn="0" w:oddVBand="0" w:evenVBand="0" w:oddHBand="0" w:evenHBand="0" w:firstRowFirstColumn="0" w:firstRowLastColumn="0" w:lastRowFirstColumn="0" w:lastRowLastColumn="0"/>
            <w:tcW w:w="485" w:type="dxa"/>
            <w:vMerge/>
          </w:tcPr>
          <w:p w14:paraId="59B0CF95" w14:textId="77777777" w:rsidR="00727F5C" w:rsidRPr="005443C0" w:rsidRDefault="00727F5C" w:rsidP="00727F5C">
            <w:pPr>
              <w:jc w:val="center"/>
              <w:rPr>
                <w:rFonts w:ascii="Tw Cen MT" w:hAnsi="Tw Cen MT" w:cs="Times New Roman"/>
              </w:rPr>
            </w:pPr>
          </w:p>
        </w:tc>
        <w:tc>
          <w:tcPr>
            <w:tcW w:w="1988" w:type="dxa"/>
            <w:vMerge/>
          </w:tcPr>
          <w:p w14:paraId="6F18733F" w14:textId="77777777" w:rsidR="00727F5C" w:rsidRPr="005443C0" w:rsidRDefault="00727F5C" w:rsidP="00727F5C">
            <w:pPr>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
        </w:tc>
        <w:tc>
          <w:tcPr>
            <w:tcW w:w="2947" w:type="dxa"/>
          </w:tcPr>
          <w:p w14:paraId="180A3C36" w14:textId="77777777" w:rsidR="00727F5C" w:rsidRPr="005443C0" w:rsidRDefault="00727F5C" w:rsidP="00727F5C">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 xml:space="preserve">                   31 - 35</w:t>
            </w:r>
          </w:p>
        </w:tc>
        <w:tc>
          <w:tcPr>
            <w:tcW w:w="2092" w:type="dxa"/>
          </w:tcPr>
          <w:p w14:paraId="5BB4B510"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 xml:space="preserve">3 </w:t>
            </w:r>
            <w:proofErr w:type="gramStart"/>
            <w:r w:rsidRPr="005443C0">
              <w:rPr>
                <w:rFonts w:ascii="Tw Cen MT" w:hAnsi="Tw Cen MT" w:cs="Times New Roman"/>
              </w:rPr>
              <w:t>orang</w:t>
            </w:r>
            <w:proofErr w:type="gramEnd"/>
          </w:p>
        </w:tc>
        <w:tc>
          <w:tcPr>
            <w:tcW w:w="1838" w:type="dxa"/>
          </w:tcPr>
          <w:p w14:paraId="3E9311A9"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5,5</w:t>
            </w:r>
          </w:p>
        </w:tc>
      </w:tr>
      <w:tr w:rsidR="00727F5C" w:rsidRPr="005443C0" w14:paraId="7A9919A5" w14:textId="77777777" w:rsidTr="00A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tcPr>
          <w:p w14:paraId="06C4402E" w14:textId="77777777" w:rsidR="00727F5C" w:rsidRPr="005443C0" w:rsidRDefault="00727F5C" w:rsidP="00727F5C">
            <w:pPr>
              <w:jc w:val="center"/>
              <w:rPr>
                <w:rFonts w:ascii="Tw Cen MT" w:hAnsi="Tw Cen MT" w:cs="Times New Roman"/>
              </w:rPr>
            </w:pPr>
            <w:r w:rsidRPr="005443C0">
              <w:rPr>
                <w:rFonts w:ascii="Tw Cen MT" w:hAnsi="Tw Cen MT" w:cs="Times New Roman"/>
              </w:rPr>
              <w:t>2</w:t>
            </w:r>
          </w:p>
        </w:tc>
        <w:tc>
          <w:tcPr>
            <w:tcW w:w="1988" w:type="dxa"/>
          </w:tcPr>
          <w:p w14:paraId="31DED4E4" w14:textId="77777777" w:rsidR="00727F5C" w:rsidRPr="005443C0" w:rsidRDefault="00727F5C" w:rsidP="00727F5C">
            <w:pPr>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Usia</w:t>
            </w:r>
            <w:proofErr w:type="spellEnd"/>
            <w:r w:rsidRPr="005443C0">
              <w:rPr>
                <w:rFonts w:ascii="Tw Cen MT" w:hAnsi="Tw Cen MT" w:cs="Times New Roman"/>
              </w:rPr>
              <w:t xml:space="preserve"> menarche</w:t>
            </w:r>
          </w:p>
        </w:tc>
        <w:tc>
          <w:tcPr>
            <w:tcW w:w="2947" w:type="dxa"/>
          </w:tcPr>
          <w:p w14:paraId="4C9A00CD" w14:textId="77777777" w:rsidR="00727F5C" w:rsidRPr="005443C0" w:rsidRDefault="00727F5C" w:rsidP="00727F5C">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 xml:space="preserve">                   10 - 16</w:t>
            </w:r>
          </w:p>
        </w:tc>
        <w:tc>
          <w:tcPr>
            <w:tcW w:w="2092" w:type="dxa"/>
          </w:tcPr>
          <w:p w14:paraId="4B1D875F"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 xml:space="preserve">55 </w:t>
            </w:r>
            <w:proofErr w:type="gramStart"/>
            <w:r w:rsidRPr="005443C0">
              <w:rPr>
                <w:rFonts w:ascii="Tw Cen MT" w:hAnsi="Tw Cen MT" w:cs="Times New Roman"/>
              </w:rPr>
              <w:t>orang</w:t>
            </w:r>
            <w:proofErr w:type="gramEnd"/>
          </w:p>
        </w:tc>
        <w:tc>
          <w:tcPr>
            <w:tcW w:w="1838" w:type="dxa"/>
          </w:tcPr>
          <w:p w14:paraId="46DF2B9E"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100</w:t>
            </w:r>
          </w:p>
        </w:tc>
      </w:tr>
      <w:tr w:rsidR="00727F5C" w:rsidRPr="005443C0" w14:paraId="552DE8FE" w14:textId="77777777" w:rsidTr="00A65FFD">
        <w:tc>
          <w:tcPr>
            <w:cnfStyle w:val="001000000000" w:firstRow="0" w:lastRow="0" w:firstColumn="1" w:lastColumn="0" w:oddVBand="0" w:evenVBand="0" w:oddHBand="0" w:evenHBand="0" w:firstRowFirstColumn="0" w:firstRowLastColumn="0" w:lastRowFirstColumn="0" w:lastRowLastColumn="0"/>
            <w:tcW w:w="485" w:type="dxa"/>
            <w:vMerge w:val="restart"/>
          </w:tcPr>
          <w:p w14:paraId="5E79D98F" w14:textId="77777777" w:rsidR="00727F5C" w:rsidRPr="005443C0" w:rsidRDefault="00727F5C" w:rsidP="00727F5C">
            <w:pPr>
              <w:jc w:val="center"/>
              <w:rPr>
                <w:rFonts w:ascii="Tw Cen MT" w:hAnsi="Tw Cen MT" w:cs="Times New Roman"/>
              </w:rPr>
            </w:pPr>
            <w:r w:rsidRPr="005443C0">
              <w:rPr>
                <w:rFonts w:ascii="Tw Cen MT" w:hAnsi="Tw Cen MT" w:cs="Times New Roman"/>
              </w:rPr>
              <w:t>3</w:t>
            </w:r>
          </w:p>
        </w:tc>
        <w:tc>
          <w:tcPr>
            <w:tcW w:w="1988" w:type="dxa"/>
            <w:vMerge w:val="restart"/>
          </w:tcPr>
          <w:p w14:paraId="039C1E4A" w14:textId="77777777" w:rsidR="00727F5C" w:rsidRPr="005443C0" w:rsidRDefault="00727F5C" w:rsidP="00727F5C">
            <w:pPr>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 xml:space="preserve">Status </w:t>
            </w:r>
            <w:proofErr w:type="spellStart"/>
            <w:r w:rsidRPr="005443C0">
              <w:rPr>
                <w:rFonts w:ascii="Tw Cen MT" w:hAnsi="Tw Cen MT" w:cs="Times New Roman"/>
              </w:rPr>
              <w:t>gizi</w:t>
            </w:r>
            <w:proofErr w:type="spellEnd"/>
          </w:p>
        </w:tc>
        <w:tc>
          <w:tcPr>
            <w:tcW w:w="2947" w:type="dxa"/>
          </w:tcPr>
          <w:p w14:paraId="1742C079"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Normal</w:t>
            </w:r>
          </w:p>
        </w:tc>
        <w:tc>
          <w:tcPr>
            <w:tcW w:w="2092" w:type="dxa"/>
          </w:tcPr>
          <w:p w14:paraId="76DE8F49"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23</w:t>
            </w:r>
          </w:p>
        </w:tc>
        <w:tc>
          <w:tcPr>
            <w:tcW w:w="1838" w:type="dxa"/>
          </w:tcPr>
          <w:p w14:paraId="532BDF9A"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41,8</w:t>
            </w:r>
          </w:p>
        </w:tc>
      </w:tr>
      <w:tr w:rsidR="00727F5C" w:rsidRPr="005443C0" w14:paraId="14F4ABAF" w14:textId="77777777" w:rsidTr="00A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vMerge/>
          </w:tcPr>
          <w:p w14:paraId="5D502E24" w14:textId="77777777" w:rsidR="00727F5C" w:rsidRPr="005443C0" w:rsidRDefault="00727F5C" w:rsidP="00727F5C">
            <w:pPr>
              <w:jc w:val="center"/>
              <w:rPr>
                <w:rFonts w:ascii="Tw Cen MT" w:hAnsi="Tw Cen MT" w:cs="Times New Roman"/>
              </w:rPr>
            </w:pPr>
          </w:p>
        </w:tc>
        <w:tc>
          <w:tcPr>
            <w:tcW w:w="1988" w:type="dxa"/>
            <w:vMerge/>
          </w:tcPr>
          <w:p w14:paraId="6806FB0F" w14:textId="77777777" w:rsidR="00727F5C" w:rsidRPr="005443C0" w:rsidRDefault="00727F5C" w:rsidP="00727F5C">
            <w:pPr>
              <w:jc w:val="both"/>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
        </w:tc>
        <w:tc>
          <w:tcPr>
            <w:tcW w:w="2947" w:type="dxa"/>
          </w:tcPr>
          <w:p w14:paraId="6EDA6270"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Gizi</w:t>
            </w:r>
            <w:proofErr w:type="spellEnd"/>
            <w:r w:rsidRPr="005443C0">
              <w:rPr>
                <w:rFonts w:ascii="Tw Cen MT" w:hAnsi="Tw Cen MT" w:cs="Times New Roman"/>
              </w:rPr>
              <w:t xml:space="preserve"> </w:t>
            </w:r>
            <w:proofErr w:type="spellStart"/>
            <w:r w:rsidRPr="005443C0">
              <w:rPr>
                <w:rFonts w:ascii="Tw Cen MT" w:hAnsi="Tw Cen MT" w:cs="Times New Roman"/>
              </w:rPr>
              <w:t>lebih</w:t>
            </w:r>
            <w:proofErr w:type="spellEnd"/>
          </w:p>
        </w:tc>
        <w:tc>
          <w:tcPr>
            <w:tcW w:w="2092" w:type="dxa"/>
          </w:tcPr>
          <w:p w14:paraId="4AFF436B"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32</w:t>
            </w:r>
          </w:p>
        </w:tc>
        <w:tc>
          <w:tcPr>
            <w:tcW w:w="1838" w:type="dxa"/>
          </w:tcPr>
          <w:p w14:paraId="3DCA4CE4"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58,2</w:t>
            </w:r>
          </w:p>
        </w:tc>
      </w:tr>
      <w:tr w:rsidR="00727F5C" w:rsidRPr="005443C0" w14:paraId="5249698A" w14:textId="77777777" w:rsidTr="00A65FFD">
        <w:tc>
          <w:tcPr>
            <w:cnfStyle w:val="001000000000" w:firstRow="0" w:lastRow="0" w:firstColumn="1" w:lastColumn="0" w:oddVBand="0" w:evenVBand="0" w:oddHBand="0" w:evenHBand="0" w:firstRowFirstColumn="0" w:firstRowLastColumn="0" w:lastRowFirstColumn="0" w:lastRowLastColumn="0"/>
            <w:tcW w:w="485" w:type="dxa"/>
            <w:vMerge w:val="restart"/>
          </w:tcPr>
          <w:p w14:paraId="096B1EC9" w14:textId="77777777" w:rsidR="00727F5C" w:rsidRPr="005443C0" w:rsidRDefault="00727F5C" w:rsidP="00727F5C">
            <w:pPr>
              <w:jc w:val="center"/>
              <w:rPr>
                <w:rFonts w:ascii="Tw Cen MT" w:hAnsi="Tw Cen MT" w:cs="Times New Roman"/>
              </w:rPr>
            </w:pPr>
            <w:r w:rsidRPr="005443C0">
              <w:rPr>
                <w:rFonts w:ascii="Tw Cen MT" w:hAnsi="Tw Cen MT" w:cs="Times New Roman"/>
              </w:rPr>
              <w:t>4</w:t>
            </w:r>
          </w:p>
        </w:tc>
        <w:tc>
          <w:tcPr>
            <w:tcW w:w="1988" w:type="dxa"/>
          </w:tcPr>
          <w:p w14:paraId="6D88C010" w14:textId="77777777" w:rsidR="00727F5C" w:rsidRPr="005443C0" w:rsidRDefault="00727F5C" w:rsidP="00727F5C">
            <w:pPr>
              <w:jc w:val="both"/>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roofErr w:type="spellStart"/>
            <w:proofErr w:type="gramStart"/>
            <w:r w:rsidRPr="005443C0">
              <w:rPr>
                <w:rFonts w:ascii="Tw Cen MT" w:hAnsi="Tw Cen MT" w:cs="Times New Roman"/>
              </w:rPr>
              <w:t>Frekuensi</w:t>
            </w:r>
            <w:proofErr w:type="spellEnd"/>
            <w:r w:rsidRPr="005443C0">
              <w:rPr>
                <w:rFonts w:ascii="Tw Cen MT" w:hAnsi="Tw Cen MT" w:cs="Times New Roman"/>
              </w:rPr>
              <w:t xml:space="preserve">  </w:t>
            </w:r>
            <w:proofErr w:type="spellStart"/>
            <w:r w:rsidRPr="005443C0">
              <w:rPr>
                <w:rFonts w:ascii="Tw Cen MT" w:hAnsi="Tw Cen MT" w:cs="Times New Roman"/>
              </w:rPr>
              <w:t>konsumsi</w:t>
            </w:r>
            <w:proofErr w:type="spellEnd"/>
            <w:proofErr w:type="gramEnd"/>
            <w:r w:rsidRPr="005443C0">
              <w:rPr>
                <w:rFonts w:ascii="Tw Cen MT" w:hAnsi="Tw Cen MT" w:cs="Times New Roman"/>
              </w:rPr>
              <w:t xml:space="preserve"> </w:t>
            </w:r>
            <w:r w:rsidRPr="005443C0">
              <w:rPr>
                <w:rFonts w:ascii="Tw Cen MT" w:hAnsi="Tw Cen MT" w:cs="Times New Roman"/>
                <w:i/>
              </w:rPr>
              <w:t>junk food</w:t>
            </w:r>
          </w:p>
        </w:tc>
        <w:tc>
          <w:tcPr>
            <w:tcW w:w="2947" w:type="dxa"/>
          </w:tcPr>
          <w:p w14:paraId="323D04BF"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
        </w:tc>
        <w:tc>
          <w:tcPr>
            <w:tcW w:w="2092" w:type="dxa"/>
          </w:tcPr>
          <w:p w14:paraId="69EBF29E"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
        </w:tc>
        <w:tc>
          <w:tcPr>
            <w:tcW w:w="1838" w:type="dxa"/>
          </w:tcPr>
          <w:p w14:paraId="1BC7926F"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
        </w:tc>
      </w:tr>
      <w:tr w:rsidR="00727F5C" w:rsidRPr="005443C0" w14:paraId="74DE9E58" w14:textId="77777777" w:rsidTr="00A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vMerge/>
          </w:tcPr>
          <w:p w14:paraId="6562BC55" w14:textId="77777777" w:rsidR="00727F5C" w:rsidRPr="005443C0" w:rsidRDefault="00727F5C" w:rsidP="00727F5C">
            <w:pPr>
              <w:jc w:val="center"/>
              <w:rPr>
                <w:rFonts w:ascii="Tw Cen MT" w:hAnsi="Tw Cen MT" w:cs="Times New Roman"/>
              </w:rPr>
            </w:pPr>
          </w:p>
        </w:tc>
        <w:tc>
          <w:tcPr>
            <w:tcW w:w="1988" w:type="dxa"/>
            <w:vMerge w:val="restart"/>
          </w:tcPr>
          <w:p w14:paraId="17DFE39F" w14:textId="77777777" w:rsidR="00727F5C" w:rsidRPr="005443C0" w:rsidRDefault="00727F5C" w:rsidP="00727F5C">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Makanan</w:t>
            </w:r>
            <w:proofErr w:type="spellEnd"/>
            <w:r w:rsidRPr="005443C0">
              <w:rPr>
                <w:rFonts w:ascii="Tw Cen MT" w:hAnsi="Tw Cen MT" w:cs="Times New Roman"/>
              </w:rPr>
              <w:t xml:space="preserve"> </w:t>
            </w:r>
            <w:proofErr w:type="spellStart"/>
            <w:r w:rsidRPr="005443C0">
              <w:rPr>
                <w:rFonts w:ascii="Tw Cen MT" w:hAnsi="Tw Cen MT" w:cs="Times New Roman"/>
              </w:rPr>
              <w:t>berpengawet</w:t>
            </w:r>
            <w:proofErr w:type="spellEnd"/>
            <w:r w:rsidRPr="005443C0">
              <w:rPr>
                <w:rFonts w:ascii="Tw Cen MT" w:hAnsi="Tw Cen MT" w:cs="Times New Roman"/>
              </w:rPr>
              <w:t>/</w:t>
            </w:r>
            <w:proofErr w:type="spellStart"/>
            <w:r w:rsidRPr="005443C0">
              <w:rPr>
                <w:rFonts w:ascii="Tw Cen MT" w:hAnsi="Tw Cen MT" w:cs="Times New Roman"/>
              </w:rPr>
              <w:t>kaleng</w:t>
            </w:r>
            <w:proofErr w:type="spellEnd"/>
          </w:p>
        </w:tc>
        <w:tc>
          <w:tcPr>
            <w:tcW w:w="2947" w:type="dxa"/>
          </w:tcPr>
          <w:p w14:paraId="032BFCF8" w14:textId="77777777" w:rsidR="00727F5C" w:rsidRPr="005443C0" w:rsidRDefault="00727F5C" w:rsidP="00727F5C">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Sering</w:t>
            </w:r>
            <w:proofErr w:type="spellEnd"/>
            <w:r w:rsidRPr="005443C0">
              <w:rPr>
                <w:rFonts w:ascii="Tw Cen MT" w:hAnsi="Tw Cen MT" w:cs="Times New Roman"/>
              </w:rPr>
              <w:t xml:space="preserve"> </w:t>
            </w:r>
            <w:proofErr w:type="spellStart"/>
            <w:r w:rsidRPr="005443C0">
              <w:rPr>
                <w:rFonts w:ascii="Tw Cen MT" w:hAnsi="Tw Cen MT" w:cs="Times New Roman"/>
              </w:rPr>
              <w:t>sekali</w:t>
            </w:r>
            <w:proofErr w:type="spellEnd"/>
            <w:r w:rsidRPr="005443C0">
              <w:rPr>
                <w:rFonts w:ascii="Tw Cen MT" w:hAnsi="Tw Cen MT" w:cs="Times New Roman"/>
              </w:rPr>
              <w:t xml:space="preserve"> </w:t>
            </w:r>
            <w:proofErr w:type="spellStart"/>
            <w:r w:rsidRPr="005443C0">
              <w:rPr>
                <w:rFonts w:ascii="Tw Cen MT" w:hAnsi="Tw Cen MT" w:cs="Times New Roman"/>
              </w:rPr>
              <w:t>dkonsumsi</w:t>
            </w:r>
            <w:proofErr w:type="spellEnd"/>
            <w:r w:rsidRPr="005443C0">
              <w:rPr>
                <w:rFonts w:ascii="Tw Cen MT" w:hAnsi="Tw Cen MT" w:cs="Times New Roman"/>
              </w:rPr>
              <w:t xml:space="preserve"> </w:t>
            </w:r>
          </w:p>
        </w:tc>
        <w:tc>
          <w:tcPr>
            <w:tcW w:w="2092" w:type="dxa"/>
          </w:tcPr>
          <w:p w14:paraId="49945E08"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15</w:t>
            </w:r>
          </w:p>
        </w:tc>
        <w:tc>
          <w:tcPr>
            <w:tcW w:w="1838" w:type="dxa"/>
          </w:tcPr>
          <w:p w14:paraId="5BE82BA1"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27,3</w:t>
            </w:r>
          </w:p>
        </w:tc>
      </w:tr>
      <w:tr w:rsidR="00727F5C" w:rsidRPr="005443C0" w14:paraId="47D76351" w14:textId="77777777" w:rsidTr="00A65FFD">
        <w:tc>
          <w:tcPr>
            <w:cnfStyle w:val="001000000000" w:firstRow="0" w:lastRow="0" w:firstColumn="1" w:lastColumn="0" w:oddVBand="0" w:evenVBand="0" w:oddHBand="0" w:evenHBand="0" w:firstRowFirstColumn="0" w:firstRowLastColumn="0" w:lastRowFirstColumn="0" w:lastRowLastColumn="0"/>
            <w:tcW w:w="485" w:type="dxa"/>
            <w:vMerge/>
          </w:tcPr>
          <w:p w14:paraId="1B6D9486" w14:textId="77777777" w:rsidR="00727F5C" w:rsidRPr="005443C0" w:rsidRDefault="00727F5C" w:rsidP="00727F5C">
            <w:pPr>
              <w:jc w:val="center"/>
              <w:rPr>
                <w:rFonts w:ascii="Tw Cen MT" w:hAnsi="Tw Cen MT" w:cs="Times New Roman"/>
              </w:rPr>
            </w:pPr>
          </w:p>
        </w:tc>
        <w:tc>
          <w:tcPr>
            <w:tcW w:w="1988" w:type="dxa"/>
            <w:vMerge/>
          </w:tcPr>
          <w:p w14:paraId="55E7AA93" w14:textId="77777777" w:rsidR="00727F5C" w:rsidRPr="005443C0" w:rsidRDefault="00727F5C" w:rsidP="00727F5C">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
        </w:tc>
        <w:tc>
          <w:tcPr>
            <w:tcW w:w="2947" w:type="dxa"/>
          </w:tcPr>
          <w:p w14:paraId="3387B7B3" w14:textId="77777777" w:rsidR="00727F5C" w:rsidRPr="005443C0" w:rsidRDefault="00727F5C" w:rsidP="00727F5C">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Biasa</w:t>
            </w:r>
            <w:proofErr w:type="spellEnd"/>
            <w:r w:rsidRPr="005443C0">
              <w:rPr>
                <w:rFonts w:ascii="Tw Cen MT" w:hAnsi="Tw Cen MT" w:cs="Times New Roman"/>
              </w:rPr>
              <w:t xml:space="preserve"> </w:t>
            </w:r>
            <w:proofErr w:type="spellStart"/>
            <w:r w:rsidRPr="005443C0">
              <w:rPr>
                <w:rFonts w:ascii="Tw Cen MT" w:hAnsi="Tw Cen MT" w:cs="Times New Roman"/>
              </w:rPr>
              <w:t>dikonsumsi</w:t>
            </w:r>
            <w:proofErr w:type="spellEnd"/>
          </w:p>
        </w:tc>
        <w:tc>
          <w:tcPr>
            <w:tcW w:w="2092" w:type="dxa"/>
          </w:tcPr>
          <w:p w14:paraId="789F0FE3"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25</w:t>
            </w:r>
          </w:p>
        </w:tc>
        <w:tc>
          <w:tcPr>
            <w:tcW w:w="1838" w:type="dxa"/>
          </w:tcPr>
          <w:p w14:paraId="09316AB5"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45,5</w:t>
            </w:r>
          </w:p>
        </w:tc>
      </w:tr>
      <w:tr w:rsidR="00727F5C" w:rsidRPr="005443C0" w14:paraId="53FE680B" w14:textId="77777777" w:rsidTr="00A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vMerge/>
          </w:tcPr>
          <w:p w14:paraId="2D09F1CB" w14:textId="77777777" w:rsidR="00727F5C" w:rsidRPr="005443C0" w:rsidRDefault="00727F5C" w:rsidP="00727F5C">
            <w:pPr>
              <w:jc w:val="center"/>
              <w:rPr>
                <w:rFonts w:ascii="Tw Cen MT" w:hAnsi="Tw Cen MT" w:cs="Times New Roman"/>
              </w:rPr>
            </w:pPr>
          </w:p>
        </w:tc>
        <w:tc>
          <w:tcPr>
            <w:tcW w:w="1988" w:type="dxa"/>
            <w:vMerge/>
          </w:tcPr>
          <w:p w14:paraId="718DCAA4" w14:textId="77777777" w:rsidR="00727F5C" w:rsidRPr="005443C0" w:rsidRDefault="00727F5C" w:rsidP="00727F5C">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
        </w:tc>
        <w:tc>
          <w:tcPr>
            <w:tcW w:w="2947" w:type="dxa"/>
          </w:tcPr>
          <w:p w14:paraId="67A3E3DF" w14:textId="77777777" w:rsidR="00727F5C" w:rsidRPr="005443C0" w:rsidRDefault="00727F5C" w:rsidP="00727F5C">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Kadang-kadang</w:t>
            </w:r>
            <w:proofErr w:type="spellEnd"/>
            <w:r w:rsidRPr="005443C0">
              <w:rPr>
                <w:rFonts w:ascii="Tw Cen MT" w:hAnsi="Tw Cen MT" w:cs="Times New Roman"/>
              </w:rPr>
              <w:t xml:space="preserve"> </w:t>
            </w:r>
            <w:proofErr w:type="spellStart"/>
            <w:r w:rsidRPr="005443C0">
              <w:rPr>
                <w:rFonts w:ascii="Tw Cen MT" w:hAnsi="Tw Cen MT" w:cs="Times New Roman"/>
              </w:rPr>
              <w:t>dikonsumsi</w:t>
            </w:r>
            <w:proofErr w:type="spellEnd"/>
          </w:p>
        </w:tc>
        <w:tc>
          <w:tcPr>
            <w:tcW w:w="2092" w:type="dxa"/>
          </w:tcPr>
          <w:p w14:paraId="1569CA3D"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10</w:t>
            </w:r>
          </w:p>
        </w:tc>
        <w:tc>
          <w:tcPr>
            <w:tcW w:w="1838" w:type="dxa"/>
          </w:tcPr>
          <w:p w14:paraId="1680530A"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18,1</w:t>
            </w:r>
          </w:p>
        </w:tc>
      </w:tr>
      <w:tr w:rsidR="00727F5C" w:rsidRPr="005443C0" w14:paraId="730D057D" w14:textId="77777777" w:rsidTr="00A65FFD">
        <w:tc>
          <w:tcPr>
            <w:cnfStyle w:val="001000000000" w:firstRow="0" w:lastRow="0" w:firstColumn="1" w:lastColumn="0" w:oddVBand="0" w:evenVBand="0" w:oddHBand="0" w:evenHBand="0" w:firstRowFirstColumn="0" w:firstRowLastColumn="0" w:lastRowFirstColumn="0" w:lastRowLastColumn="0"/>
            <w:tcW w:w="485" w:type="dxa"/>
            <w:vMerge/>
          </w:tcPr>
          <w:p w14:paraId="61EA5DCA" w14:textId="77777777" w:rsidR="00727F5C" w:rsidRPr="005443C0" w:rsidRDefault="00727F5C" w:rsidP="00727F5C">
            <w:pPr>
              <w:jc w:val="center"/>
              <w:rPr>
                <w:rFonts w:ascii="Tw Cen MT" w:hAnsi="Tw Cen MT" w:cs="Times New Roman"/>
              </w:rPr>
            </w:pPr>
          </w:p>
        </w:tc>
        <w:tc>
          <w:tcPr>
            <w:tcW w:w="1988" w:type="dxa"/>
            <w:vMerge/>
          </w:tcPr>
          <w:p w14:paraId="771CE885" w14:textId="77777777" w:rsidR="00727F5C" w:rsidRPr="005443C0" w:rsidRDefault="00727F5C" w:rsidP="00727F5C">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
        </w:tc>
        <w:tc>
          <w:tcPr>
            <w:tcW w:w="2947" w:type="dxa"/>
          </w:tcPr>
          <w:p w14:paraId="2B1123DD" w14:textId="77777777" w:rsidR="00727F5C" w:rsidRPr="005443C0" w:rsidRDefault="00727F5C" w:rsidP="00727F5C">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Jarang</w:t>
            </w:r>
            <w:proofErr w:type="spellEnd"/>
            <w:r w:rsidRPr="005443C0">
              <w:rPr>
                <w:rFonts w:ascii="Tw Cen MT" w:hAnsi="Tw Cen MT" w:cs="Times New Roman"/>
              </w:rPr>
              <w:t xml:space="preserve"> </w:t>
            </w:r>
            <w:proofErr w:type="spellStart"/>
            <w:r w:rsidRPr="005443C0">
              <w:rPr>
                <w:rFonts w:ascii="Tw Cen MT" w:hAnsi="Tw Cen MT" w:cs="Times New Roman"/>
              </w:rPr>
              <w:t>dikonsumsi</w:t>
            </w:r>
            <w:proofErr w:type="spellEnd"/>
          </w:p>
        </w:tc>
        <w:tc>
          <w:tcPr>
            <w:tcW w:w="2092" w:type="dxa"/>
          </w:tcPr>
          <w:p w14:paraId="4B999E57"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5</w:t>
            </w:r>
          </w:p>
        </w:tc>
        <w:tc>
          <w:tcPr>
            <w:tcW w:w="1838" w:type="dxa"/>
          </w:tcPr>
          <w:p w14:paraId="5F5C4D44"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9,1</w:t>
            </w:r>
          </w:p>
        </w:tc>
      </w:tr>
      <w:tr w:rsidR="00727F5C" w:rsidRPr="005443C0" w14:paraId="164BD4D7" w14:textId="77777777" w:rsidTr="00A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vMerge/>
          </w:tcPr>
          <w:p w14:paraId="559879CE" w14:textId="77777777" w:rsidR="00727F5C" w:rsidRPr="005443C0" w:rsidRDefault="00727F5C" w:rsidP="00727F5C">
            <w:pPr>
              <w:jc w:val="center"/>
              <w:rPr>
                <w:rFonts w:ascii="Tw Cen MT" w:hAnsi="Tw Cen MT" w:cs="Times New Roman"/>
              </w:rPr>
            </w:pPr>
          </w:p>
        </w:tc>
        <w:tc>
          <w:tcPr>
            <w:tcW w:w="1988" w:type="dxa"/>
            <w:vMerge w:val="restart"/>
          </w:tcPr>
          <w:p w14:paraId="5585B52B" w14:textId="77777777" w:rsidR="00727F5C" w:rsidRPr="005443C0" w:rsidRDefault="00727F5C" w:rsidP="00727F5C">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makanan</w:t>
            </w:r>
            <w:proofErr w:type="spellEnd"/>
            <w:r w:rsidRPr="005443C0">
              <w:rPr>
                <w:rFonts w:ascii="Tw Cen MT" w:hAnsi="Tw Cen MT" w:cs="Times New Roman"/>
              </w:rPr>
              <w:t xml:space="preserve"> </w:t>
            </w:r>
            <w:proofErr w:type="spellStart"/>
            <w:r w:rsidRPr="005443C0">
              <w:rPr>
                <w:rFonts w:ascii="Tw Cen MT" w:hAnsi="Tw Cen MT" w:cs="Times New Roman"/>
              </w:rPr>
              <w:t>dari</w:t>
            </w:r>
            <w:proofErr w:type="spellEnd"/>
            <w:r w:rsidRPr="005443C0">
              <w:rPr>
                <w:rFonts w:ascii="Tw Cen MT" w:hAnsi="Tw Cen MT" w:cs="Times New Roman"/>
              </w:rPr>
              <w:t xml:space="preserve"> </w:t>
            </w:r>
            <w:proofErr w:type="spellStart"/>
            <w:r w:rsidRPr="005443C0">
              <w:rPr>
                <w:rFonts w:ascii="Tw Cen MT" w:hAnsi="Tw Cen MT" w:cs="Times New Roman"/>
              </w:rPr>
              <w:t>daging</w:t>
            </w:r>
            <w:proofErr w:type="spellEnd"/>
            <w:r w:rsidRPr="005443C0">
              <w:rPr>
                <w:rFonts w:ascii="Tw Cen MT" w:hAnsi="Tw Cen MT" w:cs="Times New Roman"/>
              </w:rPr>
              <w:t xml:space="preserve"> </w:t>
            </w:r>
            <w:proofErr w:type="spellStart"/>
            <w:r w:rsidRPr="005443C0">
              <w:rPr>
                <w:rFonts w:ascii="Tw Cen MT" w:hAnsi="Tw Cen MT" w:cs="Times New Roman"/>
              </w:rPr>
              <w:t>olahan</w:t>
            </w:r>
            <w:proofErr w:type="spellEnd"/>
          </w:p>
        </w:tc>
        <w:tc>
          <w:tcPr>
            <w:tcW w:w="2947" w:type="dxa"/>
          </w:tcPr>
          <w:p w14:paraId="05840A97" w14:textId="77777777" w:rsidR="00727F5C" w:rsidRPr="005443C0" w:rsidRDefault="00727F5C" w:rsidP="00727F5C">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Sering</w:t>
            </w:r>
            <w:proofErr w:type="spellEnd"/>
            <w:r w:rsidRPr="005443C0">
              <w:rPr>
                <w:rFonts w:ascii="Tw Cen MT" w:hAnsi="Tw Cen MT" w:cs="Times New Roman"/>
              </w:rPr>
              <w:t xml:space="preserve"> </w:t>
            </w:r>
            <w:proofErr w:type="spellStart"/>
            <w:r w:rsidRPr="005443C0">
              <w:rPr>
                <w:rFonts w:ascii="Tw Cen MT" w:hAnsi="Tw Cen MT" w:cs="Times New Roman"/>
              </w:rPr>
              <w:t>sekali</w:t>
            </w:r>
            <w:proofErr w:type="spellEnd"/>
            <w:r w:rsidRPr="005443C0">
              <w:rPr>
                <w:rFonts w:ascii="Tw Cen MT" w:hAnsi="Tw Cen MT" w:cs="Times New Roman"/>
              </w:rPr>
              <w:t xml:space="preserve"> </w:t>
            </w:r>
            <w:proofErr w:type="spellStart"/>
            <w:r w:rsidRPr="005443C0">
              <w:rPr>
                <w:rFonts w:ascii="Tw Cen MT" w:hAnsi="Tw Cen MT" w:cs="Times New Roman"/>
              </w:rPr>
              <w:t>dkonsumsi</w:t>
            </w:r>
            <w:proofErr w:type="spellEnd"/>
            <w:r w:rsidRPr="005443C0">
              <w:rPr>
                <w:rFonts w:ascii="Tw Cen MT" w:hAnsi="Tw Cen MT" w:cs="Times New Roman"/>
              </w:rPr>
              <w:t xml:space="preserve"> </w:t>
            </w:r>
          </w:p>
        </w:tc>
        <w:tc>
          <w:tcPr>
            <w:tcW w:w="2092" w:type="dxa"/>
          </w:tcPr>
          <w:p w14:paraId="3596FFC6"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20</w:t>
            </w:r>
          </w:p>
        </w:tc>
        <w:tc>
          <w:tcPr>
            <w:tcW w:w="1838" w:type="dxa"/>
          </w:tcPr>
          <w:p w14:paraId="7CDF1C41"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36,4</w:t>
            </w:r>
          </w:p>
        </w:tc>
      </w:tr>
      <w:tr w:rsidR="00727F5C" w:rsidRPr="005443C0" w14:paraId="3D1865B8" w14:textId="77777777" w:rsidTr="00A65FFD">
        <w:tc>
          <w:tcPr>
            <w:cnfStyle w:val="001000000000" w:firstRow="0" w:lastRow="0" w:firstColumn="1" w:lastColumn="0" w:oddVBand="0" w:evenVBand="0" w:oddHBand="0" w:evenHBand="0" w:firstRowFirstColumn="0" w:firstRowLastColumn="0" w:lastRowFirstColumn="0" w:lastRowLastColumn="0"/>
            <w:tcW w:w="485" w:type="dxa"/>
            <w:vMerge/>
          </w:tcPr>
          <w:p w14:paraId="7630ECE1" w14:textId="77777777" w:rsidR="00727F5C" w:rsidRPr="005443C0" w:rsidRDefault="00727F5C" w:rsidP="00727F5C">
            <w:pPr>
              <w:jc w:val="center"/>
              <w:rPr>
                <w:rFonts w:ascii="Tw Cen MT" w:hAnsi="Tw Cen MT" w:cs="Times New Roman"/>
              </w:rPr>
            </w:pPr>
          </w:p>
        </w:tc>
        <w:tc>
          <w:tcPr>
            <w:tcW w:w="1988" w:type="dxa"/>
            <w:vMerge/>
          </w:tcPr>
          <w:p w14:paraId="4DFC7D75" w14:textId="77777777" w:rsidR="00727F5C" w:rsidRPr="005443C0" w:rsidRDefault="00727F5C" w:rsidP="00727F5C">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
        </w:tc>
        <w:tc>
          <w:tcPr>
            <w:tcW w:w="2947" w:type="dxa"/>
          </w:tcPr>
          <w:p w14:paraId="6A65C5F2" w14:textId="77777777" w:rsidR="00727F5C" w:rsidRPr="005443C0" w:rsidRDefault="00727F5C" w:rsidP="00727F5C">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Biasa</w:t>
            </w:r>
            <w:proofErr w:type="spellEnd"/>
            <w:r w:rsidRPr="005443C0">
              <w:rPr>
                <w:rFonts w:ascii="Tw Cen MT" w:hAnsi="Tw Cen MT" w:cs="Times New Roman"/>
              </w:rPr>
              <w:t xml:space="preserve"> </w:t>
            </w:r>
            <w:proofErr w:type="spellStart"/>
            <w:r w:rsidRPr="005443C0">
              <w:rPr>
                <w:rFonts w:ascii="Tw Cen MT" w:hAnsi="Tw Cen MT" w:cs="Times New Roman"/>
              </w:rPr>
              <w:t>dikonsumsi</w:t>
            </w:r>
            <w:proofErr w:type="spellEnd"/>
          </w:p>
        </w:tc>
        <w:tc>
          <w:tcPr>
            <w:tcW w:w="2092" w:type="dxa"/>
          </w:tcPr>
          <w:p w14:paraId="5D67C9F3"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30</w:t>
            </w:r>
          </w:p>
        </w:tc>
        <w:tc>
          <w:tcPr>
            <w:tcW w:w="1838" w:type="dxa"/>
          </w:tcPr>
          <w:p w14:paraId="71BB64D6"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54,5</w:t>
            </w:r>
          </w:p>
        </w:tc>
      </w:tr>
      <w:tr w:rsidR="00727F5C" w:rsidRPr="005443C0" w14:paraId="5A23BC90" w14:textId="77777777" w:rsidTr="00A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vMerge/>
          </w:tcPr>
          <w:p w14:paraId="6C0326F9" w14:textId="77777777" w:rsidR="00727F5C" w:rsidRPr="005443C0" w:rsidRDefault="00727F5C" w:rsidP="00727F5C">
            <w:pPr>
              <w:jc w:val="center"/>
              <w:rPr>
                <w:rFonts w:ascii="Tw Cen MT" w:hAnsi="Tw Cen MT" w:cs="Times New Roman"/>
              </w:rPr>
            </w:pPr>
          </w:p>
        </w:tc>
        <w:tc>
          <w:tcPr>
            <w:tcW w:w="1988" w:type="dxa"/>
            <w:vMerge/>
          </w:tcPr>
          <w:p w14:paraId="4FFB0436" w14:textId="77777777" w:rsidR="00727F5C" w:rsidRPr="005443C0" w:rsidRDefault="00727F5C" w:rsidP="00727F5C">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
        </w:tc>
        <w:tc>
          <w:tcPr>
            <w:tcW w:w="2947" w:type="dxa"/>
          </w:tcPr>
          <w:p w14:paraId="6BDD58DE" w14:textId="77777777" w:rsidR="00727F5C" w:rsidRPr="005443C0" w:rsidRDefault="00727F5C" w:rsidP="00727F5C">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Kadang-kadang</w:t>
            </w:r>
            <w:proofErr w:type="spellEnd"/>
            <w:r w:rsidRPr="005443C0">
              <w:rPr>
                <w:rFonts w:ascii="Tw Cen MT" w:hAnsi="Tw Cen MT" w:cs="Times New Roman"/>
              </w:rPr>
              <w:t xml:space="preserve"> </w:t>
            </w:r>
            <w:proofErr w:type="spellStart"/>
            <w:r w:rsidRPr="005443C0">
              <w:rPr>
                <w:rFonts w:ascii="Tw Cen MT" w:hAnsi="Tw Cen MT" w:cs="Times New Roman"/>
              </w:rPr>
              <w:t>dikonsumsi</w:t>
            </w:r>
            <w:proofErr w:type="spellEnd"/>
          </w:p>
        </w:tc>
        <w:tc>
          <w:tcPr>
            <w:tcW w:w="2092" w:type="dxa"/>
          </w:tcPr>
          <w:p w14:paraId="25A720E8"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5</w:t>
            </w:r>
          </w:p>
        </w:tc>
        <w:tc>
          <w:tcPr>
            <w:tcW w:w="1838" w:type="dxa"/>
          </w:tcPr>
          <w:p w14:paraId="17A61942"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9,1</w:t>
            </w:r>
          </w:p>
        </w:tc>
      </w:tr>
      <w:tr w:rsidR="00727F5C" w:rsidRPr="005443C0" w14:paraId="4A64EAAC" w14:textId="77777777" w:rsidTr="00A65FFD">
        <w:tc>
          <w:tcPr>
            <w:cnfStyle w:val="001000000000" w:firstRow="0" w:lastRow="0" w:firstColumn="1" w:lastColumn="0" w:oddVBand="0" w:evenVBand="0" w:oddHBand="0" w:evenHBand="0" w:firstRowFirstColumn="0" w:firstRowLastColumn="0" w:lastRowFirstColumn="0" w:lastRowLastColumn="0"/>
            <w:tcW w:w="485" w:type="dxa"/>
            <w:vMerge/>
          </w:tcPr>
          <w:p w14:paraId="2805B402" w14:textId="77777777" w:rsidR="00727F5C" w:rsidRPr="005443C0" w:rsidRDefault="00727F5C" w:rsidP="00727F5C">
            <w:pPr>
              <w:jc w:val="center"/>
              <w:rPr>
                <w:rFonts w:ascii="Tw Cen MT" w:hAnsi="Tw Cen MT" w:cs="Times New Roman"/>
              </w:rPr>
            </w:pPr>
          </w:p>
        </w:tc>
        <w:tc>
          <w:tcPr>
            <w:tcW w:w="1988" w:type="dxa"/>
            <w:vMerge/>
          </w:tcPr>
          <w:p w14:paraId="7DD78671" w14:textId="77777777" w:rsidR="00727F5C" w:rsidRPr="005443C0" w:rsidRDefault="00727F5C" w:rsidP="00727F5C">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
        </w:tc>
        <w:tc>
          <w:tcPr>
            <w:tcW w:w="2947" w:type="dxa"/>
          </w:tcPr>
          <w:p w14:paraId="504D9576" w14:textId="77777777" w:rsidR="00727F5C" w:rsidRPr="005443C0" w:rsidRDefault="00727F5C" w:rsidP="00727F5C">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Jarang</w:t>
            </w:r>
            <w:proofErr w:type="spellEnd"/>
            <w:r w:rsidRPr="005443C0">
              <w:rPr>
                <w:rFonts w:ascii="Tw Cen MT" w:hAnsi="Tw Cen MT" w:cs="Times New Roman"/>
              </w:rPr>
              <w:t xml:space="preserve"> </w:t>
            </w:r>
            <w:proofErr w:type="spellStart"/>
            <w:r w:rsidRPr="005443C0">
              <w:rPr>
                <w:rFonts w:ascii="Tw Cen MT" w:hAnsi="Tw Cen MT" w:cs="Times New Roman"/>
              </w:rPr>
              <w:t>dikonsumsi</w:t>
            </w:r>
            <w:proofErr w:type="spellEnd"/>
          </w:p>
        </w:tc>
        <w:tc>
          <w:tcPr>
            <w:tcW w:w="2092" w:type="dxa"/>
          </w:tcPr>
          <w:p w14:paraId="4B6BA5CF"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0</w:t>
            </w:r>
          </w:p>
        </w:tc>
        <w:tc>
          <w:tcPr>
            <w:tcW w:w="1838" w:type="dxa"/>
          </w:tcPr>
          <w:p w14:paraId="7BC4DD26"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0</w:t>
            </w:r>
          </w:p>
        </w:tc>
      </w:tr>
      <w:tr w:rsidR="00727F5C" w:rsidRPr="005443C0" w14:paraId="7465CCBF" w14:textId="77777777" w:rsidTr="00A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vMerge/>
          </w:tcPr>
          <w:p w14:paraId="1C8BA9AB" w14:textId="77777777" w:rsidR="00727F5C" w:rsidRPr="005443C0" w:rsidRDefault="00727F5C" w:rsidP="00727F5C">
            <w:pPr>
              <w:jc w:val="center"/>
              <w:rPr>
                <w:rFonts w:ascii="Tw Cen MT" w:hAnsi="Tw Cen MT" w:cs="Times New Roman"/>
              </w:rPr>
            </w:pPr>
          </w:p>
        </w:tc>
        <w:tc>
          <w:tcPr>
            <w:tcW w:w="1988" w:type="dxa"/>
            <w:vMerge w:val="restart"/>
          </w:tcPr>
          <w:p w14:paraId="34F8CF27" w14:textId="77777777" w:rsidR="00727F5C" w:rsidRPr="005443C0" w:rsidRDefault="00727F5C" w:rsidP="00727F5C">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makanan</w:t>
            </w:r>
            <w:proofErr w:type="spellEnd"/>
            <w:r w:rsidRPr="005443C0">
              <w:rPr>
                <w:rFonts w:ascii="Tw Cen MT" w:hAnsi="Tw Cen MT" w:cs="Times New Roman"/>
              </w:rPr>
              <w:t xml:space="preserve"> </w:t>
            </w:r>
            <w:proofErr w:type="spellStart"/>
            <w:r w:rsidRPr="005443C0">
              <w:rPr>
                <w:rFonts w:ascii="Tw Cen MT" w:hAnsi="Tw Cen MT" w:cs="Times New Roman"/>
              </w:rPr>
              <w:t>manis</w:t>
            </w:r>
            <w:proofErr w:type="spellEnd"/>
            <w:r w:rsidRPr="005443C0">
              <w:rPr>
                <w:rFonts w:ascii="Tw Cen MT" w:hAnsi="Tw Cen MT" w:cs="Times New Roman"/>
              </w:rPr>
              <w:t xml:space="preserve"> </w:t>
            </w:r>
            <w:proofErr w:type="spellStart"/>
            <w:r w:rsidRPr="005443C0">
              <w:rPr>
                <w:rFonts w:ascii="Tw Cen MT" w:hAnsi="Tw Cen MT" w:cs="Times New Roman"/>
              </w:rPr>
              <w:t>beku</w:t>
            </w:r>
            <w:proofErr w:type="spellEnd"/>
          </w:p>
        </w:tc>
        <w:tc>
          <w:tcPr>
            <w:tcW w:w="2947" w:type="dxa"/>
          </w:tcPr>
          <w:p w14:paraId="482FD054" w14:textId="77777777" w:rsidR="00727F5C" w:rsidRPr="005443C0" w:rsidRDefault="00727F5C" w:rsidP="00727F5C">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Sering</w:t>
            </w:r>
            <w:proofErr w:type="spellEnd"/>
            <w:r w:rsidRPr="005443C0">
              <w:rPr>
                <w:rFonts w:ascii="Tw Cen MT" w:hAnsi="Tw Cen MT" w:cs="Times New Roman"/>
              </w:rPr>
              <w:t xml:space="preserve"> </w:t>
            </w:r>
            <w:proofErr w:type="spellStart"/>
            <w:r w:rsidRPr="005443C0">
              <w:rPr>
                <w:rFonts w:ascii="Tw Cen MT" w:hAnsi="Tw Cen MT" w:cs="Times New Roman"/>
              </w:rPr>
              <w:t>sekali</w:t>
            </w:r>
            <w:proofErr w:type="spellEnd"/>
            <w:r w:rsidRPr="005443C0">
              <w:rPr>
                <w:rFonts w:ascii="Tw Cen MT" w:hAnsi="Tw Cen MT" w:cs="Times New Roman"/>
              </w:rPr>
              <w:t xml:space="preserve"> </w:t>
            </w:r>
            <w:proofErr w:type="spellStart"/>
            <w:r w:rsidRPr="005443C0">
              <w:rPr>
                <w:rFonts w:ascii="Tw Cen MT" w:hAnsi="Tw Cen MT" w:cs="Times New Roman"/>
              </w:rPr>
              <w:t>dkonsumsi</w:t>
            </w:r>
            <w:proofErr w:type="spellEnd"/>
            <w:r w:rsidRPr="005443C0">
              <w:rPr>
                <w:rFonts w:ascii="Tw Cen MT" w:hAnsi="Tw Cen MT" w:cs="Times New Roman"/>
              </w:rPr>
              <w:t xml:space="preserve"> </w:t>
            </w:r>
          </w:p>
        </w:tc>
        <w:tc>
          <w:tcPr>
            <w:tcW w:w="2092" w:type="dxa"/>
          </w:tcPr>
          <w:p w14:paraId="6D57F317"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16</w:t>
            </w:r>
          </w:p>
        </w:tc>
        <w:tc>
          <w:tcPr>
            <w:tcW w:w="1838" w:type="dxa"/>
          </w:tcPr>
          <w:p w14:paraId="6215AB9F"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3,6</w:t>
            </w:r>
          </w:p>
        </w:tc>
      </w:tr>
      <w:tr w:rsidR="00727F5C" w:rsidRPr="005443C0" w14:paraId="2241ECF1" w14:textId="77777777" w:rsidTr="00A65FFD">
        <w:tc>
          <w:tcPr>
            <w:cnfStyle w:val="001000000000" w:firstRow="0" w:lastRow="0" w:firstColumn="1" w:lastColumn="0" w:oddVBand="0" w:evenVBand="0" w:oddHBand="0" w:evenHBand="0" w:firstRowFirstColumn="0" w:firstRowLastColumn="0" w:lastRowFirstColumn="0" w:lastRowLastColumn="0"/>
            <w:tcW w:w="485" w:type="dxa"/>
            <w:vMerge/>
          </w:tcPr>
          <w:p w14:paraId="006CC15D" w14:textId="77777777" w:rsidR="00727F5C" w:rsidRPr="005443C0" w:rsidRDefault="00727F5C" w:rsidP="00727F5C">
            <w:pPr>
              <w:jc w:val="center"/>
              <w:rPr>
                <w:rFonts w:ascii="Tw Cen MT" w:hAnsi="Tw Cen MT" w:cs="Times New Roman"/>
              </w:rPr>
            </w:pPr>
          </w:p>
        </w:tc>
        <w:tc>
          <w:tcPr>
            <w:tcW w:w="1988" w:type="dxa"/>
            <w:vMerge/>
          </w:tcPr>
          <w:p w14:paraId="6742B791" w14:textId="77777777" w:rsidR="00727F5C" w:rsidRPr="005443C0" w:rsidRDefault="00727F5C" w:rsidP="00727F5C">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
        </w:tc>
        <w:tc>
          <w:tcPr>
            <w:tcW w:w="2947" w:type="dxa"/>
          </w:tcPr>
          <w:p w14:paraId="05892B05" w14:textId="77777777" w:rsidR="00727F5C" w:rsidRPr="005443C0" w:rsidRDefault="00727F5C" w:rsidP="00727F5C">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Biasa</w:t>
            </w:r>
            <w:proofErr w:type="spellEnd"/>
            <w:r w:rsidRPr="005443C0">
              <w:rPr>
                <w:rFonts w:ascii="Tw Cen MT" w:hAnsi="Tw Cen MT" w:cs="Times New Roman"/>
              </w:rPr>
              <w:t xml:space="preserve"> </w:t>
            </w:r>
            <w:proofErr w:type="spellStart"/>
            <w:r w:rsidRPr="005443C0">
              <w:rPr>
                <w:rFonts w:ascii="Tw Cen MT" w:hAnsi="Tw Cen MT" w:cs="Times New Roman"/>
              </w:rPr>
              <w:t>dikonsumsi</w:t>
            </w:r>
            <w:proofErr w:type="spellEnd"/>
          </w:p>
        </w:tc>
        <w:tc>
          <w:tcPr>
            <w:tcW w:w="2092" w:type="dxa"/>
          </w:tcPr>
          <w:p w14:paraId="7A4408A0"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15</w:t>
            </w:r>
          </w:p>
        </w:tc>
        <w:tc>
          <w:tcPr>
            <w:tcW w:w="1838" w:type="dxa"/>
          </w:tcPr>
          <w:p w14:paraId="1F0BC99A"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27,3</w:t>
            </w:r>
          </w:p>
        </w:tc>
      </w:tr>
      <w:tr w:rsidR="00727F5C" w:rsidRPr="005443C0" w14:paraId="67A181D3" w14:textId="77777777" w:rsidTr="00A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vMerge/>
          </w:tcPr>
          <w:p w14:paraId="562BA4C7" w14:textId="77777777" w:rsidR="00727F5C" w:rsidRPr="005443C0" w:rsidRDefault="00727F5C" w:rsidP="00727F5C">
            <w:pPr>
              <w:jc w:val="center"/>
              <w:rPr>
                <w:rFonts w:ascii="Tw Cen MT" w:hAnsi="Tw Cen MT" w:cs="Times New Roman"/>
              </w:rPr>
            </w:pPr>
          </w:p>
        </w:tc>
        <w:tc>
          <w:tcPr>
            <w:tcW w:w="1988" w:type="dxa"/>
            <w:vMerge/>
          </w:tcPr>
          <w:p w14:paraId="635D4E37" w14:textId="77777777" w:rsidR="00727F5C" w:rsidRPr="005443C0" w:rsidRDefault="00727F5C" w:rsidP="00727F5C">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
        </w:tc>
        <w:tc>
          <w:tcPr>
            <w:tcW w:w="2947" w:type="dxa"/>
          </w:tcPr>
          <w:p w14:paraId="0D8E91B7" w14:textId="77777777" w:rsidR="00727F5C" w:rsidRPr="005443C0" w:rsidRDefault="00727F5C" w:rsidP="00727F5C">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Kadang-kadang</w:t>
            </w:r>
            <w:proofErr w:type="spellEnd"/>
            <w:r w:rsidRPr="005443C0">
              <w:rPr>
                <w:rFonts w:ascii="Tw Cen MT" w:hAnsi="Tw Cen MT" w:cs="Times New Roman"/>
              </w:rPr>
              <w:t xml:space="preserve"> </w:t>
            </w:r>
            <w:proofErr w:type="spellStart"/>
            <w:r w:rsidRPr="005443C0">
              <w:rPr>
                <w:rFonts w:ascii="Tw Cen MT" w:hAnsi="Tw Cen MT" w:cs="Times New Roman"/>
              </w:rPr>
              <w:t>dikonsumsi</w:t>
            </w:r>
            <w:proofErr w:type="spellEnd"/>
          </w:p>
        </w:tc>
        <w:tc>
          <w:tcPr>
            <w:tcW w:w="2092" w:type="dxa"/>
          </w:tcPr>
          <w:p w14:paraId="3178C504"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23</w:t>
            </w:r>
          </w:p>
        </w:tc>
        <w:tc>
          <w:tcPr>
            <w:tcW w:w="1838" w:type="dxa"/>
          </w:tcPr>
          <w:p w14:paraId="012AF263"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67,3</w:t>
            </w:r>
          </w:p>
        </w:tc>
      </w:tr>
      <w:tr w:rsidR="00727F5C" w:rsidRPr="005443C0" w14:paraId="32123D28" w14:textId="77777777" w:rsidTr="00A65FFD">
        <w:tc>
          <w:tcPr>
            <w:cnfStyle w:val="001000000000" w:firstRow="0" w:lastRow="0" w:firstColumn="1" w:lastColumn="0" w:oddVBand="0" w:evenVBand="0" w:oddHBand="0" w:evenHBand="0" w:firstRowFirstColumn="0" w:firstRowLastColumn="0" w:lastRowFirstColumn="0" w:lastRowLastColumn="0"/>
            <w:tcW w:w="485" w:type="dxa"/>
            <w:vMerge/>
          </w:tcPr>
          <w:p w14:paraId="39FE6EE5" w14:textId="77777777" w:rsidR="00727F5C" w:rsidRPr="005443C0" w:rsidRDefault="00727F5C" w:rsidP="00727F5C">
            <w:pPr>
              <w:jc w:val="center"/>
              <w:rPr>
                <w:rFonts w:ascii="Tw Cen MT" w:hAnsi="Tw Cen MT" w:cs="Times New Roman"/>
              </w:rPr>
            </w:pPr>
          </w:p>
        </w:tc>
        <w:tc>
          <w:tcPr>
            <w:tcW w:w="1988" w:type="dxa"/>
            <w:vMerge/>
          </w:tcPr>
          <w:p w14:paraId="70F11411" w14:textId="77777777" w:rsidR="00727F5C" w:rsidRPr="005443C0" w:rsidRDefault="00727F5C" w:rsidP="00727F5C">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
        </w:tc>
        <w:tc>
          <w:tcPr>
            <w:tcW w:w="2947" w:type="dxa"/>
          </w:tcPr>
          <w:p w14:paraId="6B9BB7F3" w14:textId="77777777" w:rsidR="00727F5C" w:rsidRPr="005443C0" w:rsidRDefault="00727F5C" w:rsidP="00727F5C">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Jarang</w:t>
            </w:r>
            <w:proofErr w:type="spellEnd"/>
            <w:r w:rsidRPr="005443C0">
              <w:rPr>
                <w:rFonts w:ascii="Tw Cen MT" w:hAnsi="Tw Cen MT" w:cs="Times New Roman"/>
              </w:rPr>
              <w:t xml:space="preserve"> </w:t>
            </w:r>
            <w:proofErr w:type="spellStart"/>
            <w:r w:rsidRPr="005443C0">
              <w:rPr>
                <w:rFonts w:ascii="Tw Cen MT" w:hAnsi="Tw Cen MT" w:cs="Times New Roman"/>
              </w:rPr>
              <w:t>dikonsumsi</w:t>
            </w:r>
            <w:proofErr w:type="spellEnd"/>
          </w:p>
        </w:tc>
        <w:tc>
          <w:tcPr>
            <w:tcW w:w="2092" w:type="dxa"/>
          </w:tcPr>
          <w:p w14:paraId="4FECD525"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1</w:t>
            </w:r>
          </w:p>
        </w:tc>
        <w:tc>
          <w:tcPr>
            <w:tcW w:w="1838" w:type="dxa"/>
          </w:tcPr>
          <w:p w14:paraId="4BB9CD9F"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1,8</w:t>
            </w:r>
          </w:p>
        </w:tc>
      </w:tr>
      <w:tr w:rsidR="00727F5C" w:rsidRPr="005443C0" w14:paraId="64B2D955" w14:textId="77777777" w:rsidTr="00A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vMerge/>
          </w:tcPr>
          <w:p w14:paraId="00C0ECB2" w14:textId="77777777" w:rsidR="00727F5C" w:rsidRPr="005443C0" w:rsidRDefault="00727F5C" w:rsidP="00727F5C">
            <w:pPr>
              <w:jc w:val="center"/>
              <w:rPr>
                <w:rFonts w:ascii="Tw Cen MT" w:hAnsi="Tw Cen MT" w:cs="Times New Roman"/>
              </w:rPr>
            </w:pPr>
          </w:p>
        </w:tc>
        <w:tc>
          <w:tcPr>
            <w:tcW w:w="1988" w:type="dxa"/>
            <w:vMerge w:val="restart"/>
          </w:tcPr>
          <w:p w14:paraId="04450EE2" w14:textId="77777777" w:rsidR="00727F5C" w:rsidRPr="005443C0" w:rsidRDefault="00727F5C" w:rsidP="00727F5C">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Olahan</w:t>
            </w:r>
            <w:proofErr w:type="spellEnd"/>
            <w:r w:rsidRPr="005443C0">
              <w:rPr>
                <w:rFonts w:ascii="Tw Cen MT" w:hAnsi="Tw Cen MT" w:cs="Times New Roman"/>
              </w:rPr>
              <w:t xml:space="preserve"> </w:t>
            </w:r>
            <w:proofErr w:type="spellStart"/>
            <w:r w:rsidRPr="005443C0">
              <w:rPr>
                <w:rFonts w:ascii="Tw Cen MT" w:hAnsi="Tw Cen MT" w:cs="Times New Roman"/>
              </w:rPr>
              <w:t>keju</w:t>
            </w:r>
            <w:proofErr w:type="spellEnd"/>
          </w:p>
        </w:tc>
        <w:tc>
          <w:tcPr>
            <w:tcW w:w="2947" w:type="dxa"/>
          </w:tcPr>
          <w:p w14:paraId="685899A4" w14:textId="77777777" w:rsidR="00727F5C" w:rsidRPr="005443C0" w:rsidRDefault="00727F5C" w:rsidP="00727F5C">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Sering</w:t>
            </w:r>
            <w:proofErr w:type="spellEnd"/>
            <w:r w:rsidRPr="005443C0">
              <w:rPr>
                <w:rFonts w:ascii="Tw Cen MT" w:hAnsi="Tw Cen MT" w:cs="Times New Roman"/>
              </w:rPr>
              <w:t xml:space="preserve"> </w:t>
            </w:r>
            <w:proofErr w:type="spellStart"/>
            <w:r w:rsidRPr="005443C0">
              <w:rPr>
                <w:rFonts w:ascii="Tw Cen MT" w:hAnsi="Tw Cen MT" w:cs="Times New Roman"/>
              </w:rPr>
              <w:t>sekali</w:t>
            </w:r>
            <w:proofErr w:type="spellEnd"/>
            <w:r w:rsidRPr="005443C0">
              <w:rPr>
                <w:rFonts w:ascii="Tw Cen MT" w:hAnsi="Tw Cen MT" w:cs="Times New Roman"/>
              </w:rPr>
              <w:t xml:space="preserve"> </w:t>
            </w:r>
            <w:proofErr w:type="spellStart"/>
            <w:r w:rsidRPr="005443C0">
              <w:rPr>
                <w:rFonts w:ascii="Tw Cen MT" w:hAnsi="Tw Cen MT" w:cs="Times New Roman"/>
              </w:rPr>
              <w:t>dkonsumsi</w:t>
            </w:r>
            <w:proofErr w:type="spellEnd"/>
            <w:r w:rsidRPr="005443C0">
              <w:rPr>
                <w:rFonts w:ascii="Tw Cen MT" w:hAnsi="Tw Cen MT" w:cs="Times New Roman"/>
              </w:rPr>
              <w:t xml:space="preserve"> </w:t>
            </w:r>
          </w:p>
        </w:tc>
        <w:tc>
          <w:tcPr>
            <w:tcW w:w="2092" w:type="dxa"/>
          </w:tcPr>
          <w:p w14:paraId="2A0B0DFE"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7</w:t>
            </w:r>
          </w:p>
        </w:tc>
        <w:tc>
          <w:tcPr>
            <w:tcW w:w="1838" w:type="dxa"/>
          </w:tcPr>
          <w:p w14:paraId="05248299"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0</w:t>
            </w:r>
          </w:p>
        </w:tc>
      </w:tr>
      <w:tr w:rsidR="00727F5C" w:rsidRPr="005443C0" w14:paraId="07345929" w14:textId="77777777" w:rsidTr="00A65FFD">
        <w:tc>
          <w:tcPr>
            <w:cnfStyle w:val="001000000000" w:firstRow="0" w:lastRow="0" w:firstColumn="1" w:lastColumn="0" w:oddVBand="0" w:evenVBand="0" w:oddHBand="0" w:evenHBand="0" w:firstRowFirstColumn="0" w:firstRowLastColumn="0" w:lastRowFirstColumn="0" w:lastRowLastColumn="0"/>
            <w:tcW w:w="485" w:type="dxa"/>
            <w:vMerge/>
          </w:tcPr>
          <w:p w14:paraId="3C488319" w14:textId="77777777" w:rsidR="00727F5C" w:rsidRPr="005443C0" w:rsidRDefault="00727F5C" w:rsidP="00727F5C">
            <w:pPr>
              <w:jc w:val="center"/>
              <w:rPr>
                <w:rFonts w:ascii="Tw Cen MT" w:hAnsi="Tw Cen MT" w:cs="Times New Roman"/>
              </w:rPr>
            </w:pPr>
          </w:p>
        </w:tc>
        <w:tc>
          <w:tcPr>
            <w:tcW w:w="1988" w:type="dxa"/>
            <w:vMerge/>
          </w:tcPr>
          <w:p w14:paraId="44DA1B2A" w14:textId="77777777" w:rsidR="00727F5C" w:rsidRPr="005443C0" w:rsidRDefault="00727F5C" w:rsidP="00727F5C">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
        </w:tc>
        <w:tc>
          <w:tcPr>
            <w:tcW w:w="2947" w:type="dxa"/>
          </w:tcPr>
          <w:p w14:paraId="7E51063A" w14:textId="77777777" w:rsidR="00727F5C" w:rsidRPr="005443C0" w:rsidRDefault="00727F5C" w:rsidP="00727F5C">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Biasa</w:t>
            </w:r>
            <w:proofErr w:type="spellEnd"/>
            <w:r w:rsidRPr="005443C0">
              <w:rPr>
                <w:rFonts w:ascii="Tw Cen MT" w:hAnsi="Tw Cen MT" w:cs="Times New Roman"/>
              </w:rPr>
              <w:t xml:space="preserve"> </w:t>
            </w:r>
            <w:proofErr w:type="spellStart"/>
            <w:r w:rsidRPr="005443C0">
              <w:rPr>
                <w:rFonts w:ascii="Tw Cen MT" w:hAnsi="Tw Cen MT" w:cs="Times New Roman"/>
              </w:rPr>
              <w:t>dikonsumsi</w:t>
            </w:r>
            <w:proofErr w:type="spellEnd"/>
          </w:p>
        </w:tc>
        <w:tc>
          <w:tcPr>
            <w:tcW w:w="2092" w:type="dxa"/>
          </w:tcPr>
          <w:p w14:paraId="0568D576"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15</w:t>
            </w:r>
          </w:p>
        </w:tc>
        <w:tc>
          <w:tcPr>
            <w:tcW w:w="1838" w:type="dxa"/>
          </w:tcPr>
          <w:p w14:paraId="21D1C30C"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0</w:t>
            </w:r>
          </w:p>
        </w:tc>
      </w:tr>
      <w:tr w:rsidR="00727F5C" w:rsidRPr="005443C0" w14:paraId="617511D2" w14:textId="77777777" w:rsidTr="00A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vMerge/>
          </w:tcPr>
          <w:p w14:paraId="7E4D3D67" w14:textId="77777777" w:rsidR="00727F5C" w:rsidRPr="005443C0" w:rsidRDefault="00727F5C" w:rsidP="00727F5C">
            <w:pPr>
              <w:jc w:val="center"/>
              <w:rPr>
                <w:rFonts w:ascii="Tw Cen MT" w:hAnsi="Tw Cen MT" w:cs="Times New Roman"/>
              </w:rPr>
            </w:pPr>
          </w:p>
        </w:tc>
        <w:tc>
          <w:tcPr>
            <w:tcW w:w="1988" w:type="dxa"/>
            <w:vMerge/>
          </w:tcPr>
          <w:p w14:paraId="74398B81" w14:textId="77777777" w:rsidR="00727F5C" w:rsidRPr="005443C0" w:rsidRDefault="00727F5C" w:rsidP="00727F5C">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
        </w:tc>
        <w:tc>
          <w:tcPr>
            <w:tcW w:w="2947" w:type="dxa"/>
          </w:tcPr>
          <w:p w14:paraId="5EA9D410" w14:textId="77777777" w:rsidR="00727F5C" w:rsidRPr="005443C0" w:rsidRDefault="00727F5C" w:rsidP="00727F5C">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Kadang-kadang</w:t>
            </w:r>
            <w:proofErr w:type="spellEnd"/>
            <w:r w:rsidRPr="005443C0">
              <w:rPr>
                <w:rFonts w:ascii="Tw Cen MT" w:hAnsi="Tw Cen MT" w:cs="Times New Roman"/>
              </w:rPr>
              <w:t xml:space="preserve"> </w:t>
            </w:r>
            <w:proofErr w:type="spellStart"/>
            <w:r w:rsidRPr="005443C0">
              <w:rPr>
                <w:rFonts w:ascii="Tw Cen MT" w:hAnsi="Tw Cen MT" w:cs="Times New Roman"/>
              </w:rPr>
              <w:t>dikonsumsi</w:t>
            </w:r>
            <w:proofErr w:type="spellEnd"/>
          </w:p>
        </w:tc>
        <w:tc>
          <w:tcPr>
            <w:tcW w:w="2092" w:type="dxa"/>
          </w:tcPr>
          <w:p w14:paraId="343961EC"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30</w:t>
            </w:r>
          </w:p>
        </w:tc>
        <w:tc>
          <w:tcPr>
            <w:tcW w:w="1838" w:type="dxa"/>
          </w:tcPr>
          <w:p w14:paraId="186E7B18"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94,5</w:t>
            </w:r>
          </w:p>
        </w:tc>
      </w:tr>
      <w:tr w:rsidR="00727F5C" w:rsidRPr="005443C0" w14:paraId="47CCDEC6" w14:textId="77777777" w:rsidTr="00A65FFD">
        <w:tc>
          <w:tcPr>
            <w:cnfStyle w:val="001000000000" w:firstRow="0" w:lastRow="0" w:firstColumn="1" w:lastColumn="0" w:oddVBand="0" w:evenVBand="0" w:oddHBand="0" w:evenHBand="0" w:firstRowFirstColumn="0" w:firstRowLastColumn="0" w:lastRowFirstColumn="0" w:lastRowLastColumn="0"/>
            <w:tcW w:w="485" w:type="dxa"/>
            <w:vMerge/>
          </w:tcPr>
          <w:p w14:paraId="633997C7" w14:textId="77777777" w:rsidR="00727F5C" w:rsidRPr="005443C0" w:rsidRDefault="00727F5C" w:rsidP="00727F5C">
            <w:pPr>
              <w:jc w:val="center"/>
              <w:rPr>
                <w:rFonts w:ascii="Tw Cen MT" w:hAnsi="Tw Cen MT" w:cs="Times New Roman"/>
              </w:rPr>
            </w:pPr>
          </w:p>
        </w:tc>
        <w:tc>
          <w:tcPr>
            <w:tcW w:w="1988" w:type="dxa"/>
            <w:vMerge/>
          </w:tcPr>
          <w:p w14:paraId="33809C1D" w14:textId="77777777" w:rsidR="00727F5C" w:rsidRPr="005443C0" w:rsidRDefault="00727F5C" w:rsidP="00727F5C">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
        </w:tc>
        <w:tc>
          <w:tcPr>
            <w:tcW w:w="2947" w:type="dxa"/>
          </w:tcPr>
          <w:p w14:paraId="67F1D0CF" w14:textId="77777777" w:rsidR="00727F5C" w:rsidRPr="005443C0" w:rsidRDefault="00727F5C" w:rsidP="00727F5C">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Jarang</w:t>
            </w:r>
            <w:proofErr w:type="spellEnd"/>
            <w:r w:rsidRPr="005443C0">
              <w:rPr>
                <w:rFonts w:ascii="Tw Cen MT" w:hAnsi="Tw Cen MT" w:cs="Times New Roman"/>
              </w:rPr>
              <w:t xml:space="preserve"> </w:t>
            </w:r>
            <w:proofErr w:type="spellStart"/>
            <w:r w:rsidRPr="005443C0">
              <w:rPr>
                <w:rFonts w:ascii="Tw Cen MT" w:hAnsi="Tw Cen MT" w:cs="Times New Roman"/>
              </w:rPr>
              <w:t>dikonsumsi</w:t>
            </w:r>
            <w:proofErr w:type="spellEnd"/>
          </w:p>
        </w:tc>
        <w:tc>
          <w:tcPr>
            <w:tcW w:w="2092" w:type="dxa"/>
          </w:tcPr>
          <w:p w14:paraId="42E491F4"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3</w:t>
            </w:r>
          </w:p>
        </w:tc>
        <w:tc>
          <w:tcPr>
            <w:tcW w:w="1838" w:type="dxa"/>
          </w:tcPr>
          <w:p w14:paraId="55C0280A"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5,5</w:t>
            </w:r>
          </w:p>
        </w:tc>
      </w:tr>
      <w:tr w:rsidR="00727F5C" w:rsidRPr="005443C0" w14:paraId="66F95780" w14:textId="77777777" w:rsidTr="00A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vMerge/>
          </w:tcPr>
          <w:p w14:paraId="198B354A" w14:textId="77777777" w:rsidR="00727F5C" w:rsidRPr="005443C0" w:rsidRDefault="00727F5C" w:rsidP="00727F5C">
            <w:pPr>
              <w:jc w:val="center"/>
              <w:rPr>
                <w:rFonts w:ascii="Tw Cen MT" w:hAnsi="Tw Cen MT" w:cs="Times New Roman"/>
              </w:rPr>
            </w:pPr>
          </w:p>
        </w:tc>
        <w:tc>
          <w:tcPr>
            <w:tcW w:w="1988" w:type="dxa"/>
            <w:vMerge w:val="restart"/>
          </w:tcPr>
          <w:p w14:paraId="0C8805D1" w14:textId="77777777" w:rsidR="00727F5C" w:rsidRPr="005443C0" w:rsidRDefault="00727F5C" w:rsidP="00727F5C">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makanan</w:t>
            </w:r>
            <w:proofErr w:type="spellEnd"/>
            <w:r w:rsidRPr="005443C0">
              <w:rPr>
                <w:rFonts w:ascii="Tw Cen MT" w:hAnsi="Tw Cen MT" w:cs="Times New Roman"/>
              </w:rPr>
              <w:t>/</w:t>
            </w:r>
            <w:proofErr w:type="spellStart"/>
            <w:r w:rsidRPr="005443C0">
              <w:rPr>
                <w:rFonts w:ascii="Tw Cen MT" w:hAnsi="Tw Cen MT" w:cs="Times New Roman"/>
              </w:rPr>
              <w:t>minuman</w:t>
            </w:r>
            <w:proofErr w:type="spellEnd"/>
            <w:r w:rsidRPr="005443C0">
              <w:rPr>
                <w:rFonts w:ascii="Tw Cen MT" w:hAnsi="Tw Cen MT" w:cs="Times New Roman"/>
              </w:rPr>
              <w:t xml:space="preserve"> yang </w:t>
            </w:r>
            <w:proofErr w:type="spellStart"/>
            <w:r w:rsidRPr="005443C0">
              <w:rPr>
                <w:rFonts w:ascii="Tw Cen MT" w:hAnsi="Tw Cen MT" w:cs="Times New Roman"/>
              </w:rPr>
              <w:t>banyak</w:t>
            </w:r>
            <w:proofErr w:type="spellEnd"/>
            <w:r w:rsidRPr="005443C0">
              <w:rPr>
                <w:rFonts w:ascii="Tw Cen MT" w:hAnsi="Tw Cen MT" w:cs="Times New Roman"/>
              </w:rPr>
              <w:t xml:space="preserve"> </w:t>
            </w:r>
            <w:proofErr w:type="spellStart"/>
            <w:r w:rsidRPr="005443C0">
              <w:rPr>
                <w:rFonts w:ascii="Tw Cen MT" w:hAnsi="Tw Cen MT" w:cs="Times New Roman"/>
              </w:rPr>
              <w:t>mengandung</w:t>
            </w:r>
            <w:proofErr w:type="spellEnd"/>
            <w:r w:rsidRPr="005443C0">
              <w:rPr>
                <w:rFonts w:ascii="Tw Cen MT" w:hAnsi="Tw Cen MT" w:cs="Times New Roman"/>
              </w:rPr>
              <w:t xml:space="preserve"> gula</w:t>
            </w:r>
          </w:p>
        </w:tc>
        <w:tc>
          <w:tcPr>
            <w:tcW w:w="2947" w:type="dxa"/>
          </w:tcPr>
          <w:p w14:paraId="5953E3AA" w14:textId="77777777" w:rsidR="00727F5C" w:rsidRPr="005443C0" w:rsidRDefault="00727F5C" w:rsidP="00727F5C">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Sering</w:t>
            </w:r>
            <w:proofErr w:type="spellEnd"/>
            <w:r w:rsidRPr="005443C0">
              <w:rPr>
                <w:rFonts w:ascii="Tw Cen MT" w:hAnsi="Tw Cen MT" w:cs="Times New Roman"/>
              </w:rPr>
              <w:t xml:space="preserve"> </w:t>
            </w:r>
            <w:proofErr w:type="spellStart"/>
            <w:r w:rsidRPr="005443C0">
              <w:rPr>
                <w:rFonts w:ascii="Tw Cen MT" w:hAnsi="Tw Cen MT" w:cs="Times New Roman"/>
              </w:rPr>
              <w:t>sekali</w:t>
            </w:r>
            <w:proofErr w:type="spellEnd"/>
            <w:r w:rsidRPr="005443C0">
              <w:rPr>
                <w:rFonts w:ascii="Tw Cen MT" w:hAnsi="Tw Cen MT" w:cs="Times New Roman"/>
              </w:rPr>
              <w:t xml:space="preserve"> </w:t>
            </w:r>
            <w:proofErr w:type="spellStart"/>
            <w:r w:rsidRPr="005443C0">
              <w:rPr>
                <w:rFonts w:ascii="Tw Cen MT" w:hAnsi="Tw Cen MT" w:cs="Times New Roman"/>
              </w:rPr>
              <w:t>dkonsumsi</w:t>
            </w:r>
            <w:proofErr w:type="spellEnd"/>
            <w:r w:rsidRPr="005443C0">
              <w:rPr>
                <w:rFonts w:ascii="Tw Cen MT" w:hAnsi="Tw Cen MT" w:cs="Times New Roman"/>
              </w:rPr>
              <w:t xml:space="preserve"> </w:t>
            </w:r>
          </w:p>
        </w:tc>
        <w:tc>
          <w:tcPr>
            <w:tcW w:w="2092" w:type="dxa"/>
          </w:tcPr>
          <w:p w14:paraId="0251C834"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45</w:t>
            </w:r>
          </w:p>
        </w:tc>
        <w:tc>
          <w:tcPr>
            <w:tcW w:w="1838" w:type="dxa"/>
          </w:tcPr>
          <w:p w14:paraId="167A2565"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81,8</w:t>
            </w:r>
          </w:p>
        </w:tc>
      </w:tr>
      <w:tr w:rsidR="00727F5C" w:rsidRPr="005443C0" w14:paraId="23A2C965" w14:textId="77777777" w:rsidTr="00A65FFD">
        <w:tc>
          <w:tcPr>
            <w:cnfStyle w:val="001000000000" w:firstRow="0" w:lastRow="0" w:firstColumn="1" w:lastColumn="0" w:oddVBand="0" w:evenVBand="0" w:oddHBand="0" w:evenHBand="0" w:firstRowFirstColumn="0" w:firstRowLastColumn="0" w:lastRowFirstColumn="0" w:lastRowLastColumn="0"/>
            <w:tcW w:w="485" w:type="dxa"/>
            <w:vMerge/>
          </w:tcPr>
          <w:p w14:paraId="069EC91B" w14:textId="77777777" w:rsidR="00727F5C" w:rsidRPr="005443C0" w:rsidRDefault="00727F5C" w:rsidP="00727F5C">
            <w:pPr>
              <w:jc w:val="center"/>
              <w:rPr>
                <w:rFonts w:ascii="Tw Cen MT" w:hAnsi="Tw Cen MT" w:cs="Times New Roman"/>
              </w:rPr>
            </w:pPr>
          </w:p>
        </w:tc>
        <w:tc>
          <w:tcPr>
            <w:tcW w:w="1988" w:type="dxa"/>
            <w:vMerge/>
          </w:tcPr>
          <w:p w14:paraId="1495D11A" w14:textId="77777777" w:rsidR="00727F5C" w:rsidRPr="005443C0" w:rsidRDefault="00727F5C" w:rsidP="00727F5C">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
        </w:tc>
        <w:tc>
          <w:tcPr>
            <w:tcW w:w="2947" w:type="dxa"/>
          </w:tcPr>
          <w:p w14:paraId="52838013" w14:textId="77777777" w:rsidR="00727F5C" w:rsidRPr="005443C0" w:rsidRDefault="00727F5C" w:rsidP="00727F5C">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Biasa</w:t>
            </w:r>
            <w:proofErr w:type="spellEnd"/>
            <w:r w:rsidRPr="005443C0">
              <w:rPr>
                <w:rFonts w:ascii="Tw Cen MT" w:hAnsi="Tw Cen MT" w:cs="Times New Roman"/>
              </w:rPr>
              <w:t xml:space="preserve"> </w:t>
            </w:r>
            <w:proofErr w:type="spellStart"/>
            <w:r w:rsidRPr="005443C0">
              <w:rPr>
                <w:rFonts w:ascii="Tw Cen MT" w:hAnsi="Tw Cen MT" w:cs="Times New Roman"/>
              </w:rPr>
              <w:t>dikonsumsi</w:t>
            </w:r>
            <w:proofErr w:type="spellEnd"/>
          </w:p>
        </w:tc>
        <w:tc>
          <w:tcPr>
            <w:tcW w:w="2092" w:type="dxa"/>
          </w:tcPr>
          <w:p w14:paraId="19D54A7F"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4</w:t>
            </w:r>
          </w:p>
        </w:tc>
        <w:tc>
          <w:tcPr>
            <w:tcW w:w="1838" w:type="dxa"/>
          </w:tcPr>
          <w:p w14:paraId="2697ABB3"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7,3</w:t>
            </w:r>
          </w:p>
        </w:tc>
      </w:tr>
      <w:tr w:rsidR="00727F5C" w:rsidRPr="005443C0" w14:paraId="61068BD4" w14:textId="77777777" w:rsidTr="00A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vMerge/>
          </w:tcPr>
          <w:p w14:paraId="3714F997" w14:textId="77777777" w:rsidR="00727F5C" w:rsidRPr="005443C0" w:rsidRDefault="00727F5C" w:rsidP="00727F5C">
            <w:pPr>
              <w:jc w:val="center"/>
              <w:rPr>
                <w:rFonts w:ascii="Tw Cen MT" w:hAnsi="Tw Cen MT" w:cs="Times New Roman"/>
              </w:rPr>
            </w:pPr>
          </w:p>
        </w:tc>
        <w:tc>
          <w:tcPr>
            <w:tcW w:w="1988" w:type="dxa"/>
            <w:vMerge/>
          </w:tcPr>
          <w:p w14:paraId="3AB7DDCA" w14:textId="77777777" w:rsidR="00727F5C" w:rsidRPr="005443C0" w:rsidRDefault="00727F5C" w:rsidP="00727F5C">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
        </w:tc>
        <w:tc>
          <w:tcPr>
            <w:tcW w:w="2947" w:type="dxa"/>
          </w:tcPr>
          <w:p w14:paraId="3AC4503F" w14:textId="77777777" w:rsidR="00727F5C" w:rsidRPr="005443C0" w:rsidRDefault="00727F5C" w:rsidP="00727F5C">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Kadang-kadang</w:t>
            </w:r>
            <w:proofErr w:type="spellEnd"/>
            <w:r w:rsidRPr="005443C0">
              <w:rPr>
                <w:rFonts w:ascii="Tw Cen MT" w:hAnsi="Tw Cen MT" w:cs="Times New Roman"/>
              </w:rPr>
              <w:t xml:space="preserve"> </w:t>
            </w:r>
            <w:proofErr w:type="spellStart"/>
            <w:r w:rsidRPr="005443C0">
              <w:rPr>
                <w:rFonts w:ascii="Tw Cen MT" w:hAnsi="Tw Cen MT" w:cs="Times New Roman"/>
              </w:rPr>
              <w:t>dikonsumsi</w:t>
            </w:r>
            <w:proofErr w:type="spellEnd"/>
          </w:p>
        </w:tc>
        <w:tc>
          <w:tcPr>
            <w:tcW w:w="2092" w:type="dxa"/>
          </w:tcPr>
          <w:p w14:paraId="18474DC4"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6</w:t>
            </w:r>
          </w:p>
        </w:tc>
        <w:tc>
          <w:tcPr>
            <w:tcW w:w="1838" w:type="dxa"/>
          </w:tcPr>
          <w:p w14:paraId="027F199F"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10,9</w:t>
            </w:r>
          </w:p>
        </w:tc>
      </w:tr>
      <w:tr w:rsidR="00727F5C" w:rsidRPr="005443C0" w14:paraId="743CBECE" w14:textId="77777777" w:rsidTr="00A65FFD">
        <w:tc>
          <w:tcPr>
            <w:cnfStyle w:val="001000000000" w:firstRow="0" w:lastRow="0" w:firstColumn="1" w:lastColumn="0" w:oddVBand="0" w:evenVBand="0" w:oddHBand="0" w:evenHBand="0" w:firstRowFirstColumn="0" w:firstRowLastColumn="0" w:lastRowFirstColumn="0" w:lastRowLastColumn="0"/>
            <w:tcW w:w="485" w:type="dxa"/>
            <w:vMerge/>
          </w:tcPr>
          <w:p w14:paraId="532F1E28" w14:textId="77777777" w:rsidR="00727F5C" w:rsidRPr="005443C0" w:rsidRDefault="00727F5C" w:rsidP="00727F5C">
            <w:pPr>
              <w:jc w:val="center"/>
              <w:rPr>
                <w:rFonts w:ascii="Tw Cen MT" w:hAnsi="Tw Cen MT" w:cs="Times New Roman"/>
              </w:rPr>
            </w:pPr>
          </w:p>
        </w:tc>
        <w:tc>
          <w:tcPr>
            <w:tcW w:w="1988" w:type="dxa"/>
            <w:vMerge/>
          </w:tcPr>
          <w:p w14:paraId="51A4C2B7" w14:textId="77777777" w:rsidR="00727F5C" w:rsidRPr="005443C0" w:rsidRDefault="00727F5C" w:rsidP="00727F5C">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
        </w:tc>
        <w:tc>
          <w:tcPr>
            <w:tcW w:w="2947" w:type="dxa"/>
          </w:tcPr>
          <w:p w14:paraId="38CECCAF" w14:textId="77777777" w:rsidR="00727F5C" w:rsidRPr="005443C0" w:rsidRDefault="00727F5C" w:rsidP="00727F5C">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Jarang</w:t>
            </w:r>
            <w:proofErr w:type="spellEnd"/>
            <w:r w:rsidRPr="005443C0">
              <w:rPr>
                <w:rFonts w:ascii="Tw Cen MT" w:hAnsi="Tw Cen MT" w:cs="Times New Roman"/>
              </w:rPr>
              <w:t xml:space="preserve"> </w:t>
            </w:r>
            <w:proofErr w:type="spellStart"/>
            <w:r w:rsidRPr="005443C0">
              <w:rPr>
                <w:rFonts w:ascii="Tw Cen MT" w:hAnsi="Tw Cen MT" w:cs="Times New Roman"/>
              </w:rPr>
              <w:t>dikonsumsi</w:t>
            </w:r>
            <w:proofErr w:type="spellEnd"/>
          </w:p>
        </w:tc>
        <w:tc>
          <w:tcPr>
            <w:tcW w:w="2092" w:type="dxa"/>
          </w:tcPr>
          <w:p w14:paraId="708F261F"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0</w:t>
            </w:r>
          </w:p>
        </w:tc>
        <w:tc>
          <w:tcPr>
            <w:tcW w:w="1838" w:type="dxa"/>
          </w:tcPr>
          <w:p w14:paraId="3EB65737"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0</w:t>
            </w:r>
          </w:p>
        </w:tc>
      </w:tr>
      <w:tr w:rsidR="00727F5C" w:rsidRPr="005443C0" w14:paraId="105EE635" w14:textId="77777777" w:rsidTr="00A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vMerge/>
          </w:tcPr>
          <w:p w14:paraId="5970DF44" w14:textId="77777777" w:rsidR="00727F5C" w:rsidRPr="005443C0" w:rsidRDefault="00727F5C" w:rsidP="00727F5C">
            <w:pPr>
              <w:jc w:val="center"/>
              <w:rPr>
                <w:rFonts w:ascii="Tw Cen MT" w:hAnsi="Tw Cen MT" w:cs="Times New Roman"/>
              </w:rPr>
            </w:pPr>
          </w:p>
        </w:tc>
        <w:tc>
          <w:tcPr>
            <w:tcW w:w="1988" w:type="dxa"/>
            <w:vMerge w:val="restart"/>
          </w:tcPr>
          <w:p w14:paraId="5A322C69" w14:textId="77777777" w:rsidR="00727F5C" w:rsidRPr="005443C0" w:rsidRDefault="00727F5C" w:rsidP="00727F5C">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makanan</w:t>
            </w:r>
            <w:proofErr w:type="spellEnd"/>
            <w:r w:rsidRPr="005443C0">
              <w:rPr>
                <w:rFonts w:ascii="Tw Cen MT" w:hAnsi="Tw Cen MT" w:cs="Times New Roman"/>
              </w:rPr>
              <w:t xml:space="preserve"> </w:t>
            </w:r>
            <w:proofErr w:type="spellStart"/>
            <w:r w:rsidRPr="005443C0">
              <w:rPr>
                <w:rFonts w:ascii="Tw Cen MT" w:hAnsi="Tw Cen MT" w:cs="Times New Roman"/>
              </w:rPr>
              <w:t>gorengan</w:t>
            </w:r>
            <w:proofErr w:type="spellEnd"/>
          </w:p>
        </w:tc>
        <w:tc>
          <w:tcPr>
            <w:tcW w:w="2947" w:type="dxa"/>
          </w:tcPr>
          <w:p w14:paraId="51DEA9E3" w14:textId="77777777" w:rsidR="00727F5C" w:rsidRPr="005443C0" w:rsidRDefault="00727F5C" w:rsidP="00727F5C">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Sering</w:t>
            </w:r>
            <w:proofErr w:type="spellEnd"/>
            <w:r w:rsidRPr="005443C0">
              <w:rPr>
                <w:rFonts w:ascii="Tw Cen MT" w:hAnsi="Tw Cen MT" w:cs="Times New Roman"/>
              </w:rPr>
              <w:t xml:space="preserve"> </w:t>
            </w:r>
            <w:proofErr w:type="spellStart"/>
            <w:r w:rsidRPr="005443C0">
              <w:rPr>
                <w:rFonts w:ascii="Tw Cen MT" w:hAnsi="Tw Cen MT" w:cs="Times New Roman"/>
              </w:rPr>
              <w:t>sekali</w:t>
            </w:r>
            <w:proofErr w:type="spellEnd"/>
            <w:r w:rsidRPr="005443C0">
              <w:rPr>
                <w:rFonts w:ascii="Tw Cen MT" w:hAnsi="Tw Cen MT" w:cs="Times New Roman"/>
              </w:rPr>
              <w:t xml:space="preserve"> </w:t>
            </w:r>
            <w:proofErr w:type="spellStart"/>
            <w:r w:rsidRPr="005443C0">
              <w:rPr>
                <w:rFonts w:ascii="Tw Cen MT" w:hAnsi="Tw Cen MT" w:cs="Times New Roman"/>
              </w:rPr>
              <w:t>dkonsumsi</w:t>
            </w:r>
            <w:proofErr w:type="spellEnd"/>
            <w:r w:rsidRPr="005443C0">
              <w:rPr>
                <w:rFonts w:ascii="Tw Cen MT" w:hAnsi="Tw Cen MT" w:cs="Times New Roman"/>
              </w:rPr>
              <w:t xml:space="preserve"> </w:t>
            </w:r>
          </w:p>
        </w:tc>
        <w:tc>
          <w:tcPr>
            <w:tcW w:w="2092" w:type="dxa"/>
          </w:tcPr>
          <w:p w14:paraId="662838F6"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37</w:t>
            </w:r>
          </w:p>
        </w:tc>
        <w:tc>
          <w:tcPr>
            <w:tcW w:w="1838" w:type="dxa"/>
          </w:tcPr>
          <w:p w14:paraId="301E2ADB"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67,3</w:t>
            </w:r>
          </w:p>
        </w:tc>
      </w:tr>
      <w:tr w:rsidR="00727F5C" w:rsidRPr="005443C0" w14:paraId="5C310861" w14:textId="77777777" w:rsidTr="00A65FFD">
        <w:tc>
          <w:tcPr>
            <w:cnfStyle w:val="001000000000" w:firstRow="0" w:lastRow="0" w:firstColumn="1" w:lastColumn="0" w:oddVBand="0" w:evenVBand="0" w:oddHBand="0" w:evenHBand="0" w:firstRowFirstColumn="0" w:firstRowLastColumn="0" w:lastRowFirstColumn="0" w:lastRowLastColumn="0"/>
            <w:tcW w:w="485" w:type="dxa"/>
            <w:vMerge/>
          </w:tcPr>
          <w:p w14:paraId="23B24025" w14:textId="77777777" w:rsidR="00727F5C" w:rsidRPr="005443C0" w:rsidRDefault="00727F5C" w:rsidP="00727F5C">
            <w:pPr>
              <w:jc w:val="center"/>
              <w:rPr>
                <w:rFonts w:ascii="Tw Cen MT" w:hAnsi="Tw Cen MT" w:cs="Times New Roman"/>
              </w:rPr>
            </w:pPr>
          </w:p>
        </w:tc>
        <w:tc>
          <w:tcPr>
            <w:tcW w:w="1988" w:type="dxa"/>
            <w:vMerge/>
          </w:tcPr>
          <w:p w14:paraId="08538A76" w14:textId="77777777" w:rsidR="00727F5C" w:rsidRPr="005443C0" w:rsidRDefault="00727F5C" w:rsidP="00727F5C">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
        </w:tc>
        <w:tc>
          <w:tcPr>
            <w:tcW w:w="2947" w:type="dxa"/>
          </w:tcPr>
          <w:p w14:paraId="07F37B21" w14:textId="77777777" w:rsidR="00727F5C" w:rsidRPr="005443C0" w:rsidRDefault="00727F5C" w:rsidP="00727F5C">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Biasa</w:t>
            </w:r>
            <w:proofErr w:type="spellEnd"/>
            <w:r w:rsidRPr="005443C0">
              <w:rPr>
                <w:rFonts w:ascii="Tw Cen MT" w:hAnsi="Tw Cen MT" w:cs="Times New Roman"/>
              </w:rPr>
              <w:t xml:space="preserve"> </w:t>
            </w:r>
            <w:proofErr w:type="spellStart"/>
            <w:r w:rsidRPr="005443C0">
              <w:rPr>
                <w:rFonts w:ascii="Tw Cen MT" w:hAnsi="Tw Cen MT" w:cs="Times New Roman"/>
              </w:rPr>
              <w:t>dikonsumsi</w:t>
            </w:r>
            <w:proofErr w:type="spellEnd"/>
          </w:p>
        </w:tc>
        <w:tc>
          <w:tcPr>
            <w:tcW w:w="2092" w:type="dxa"/>
          </w:tcPr>
          <w:p w14:paraId="22C7658D"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8</w:t>
            </w:r>
          </w:p>
        </w:tc>
        <w:tc>
          <w:tcPr>
            <w:tcW w:w="1838" w:type="dxa"/>
          </w:tcPr>
          <w:p w14:paraId="568F8D6A"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14,5</w:t>
            </w:r>
          </w:p>
        </w:tc>
      </w:tr>
      <w:tr w:rsidR="00727F5C" w:rsidRPr="005443C0" w14:paraId="75C6F52B" w14:textId="77777777" w:rsidTr="00A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vMerge/>
          </w:tcPr>
          <w:p w14:paraId="601B4827" w14:textId="77777777" w:rsidR="00727F5C" w:rsidRPr="005443C0" w:rsidRDefault="00727F5C" w:rsidP="00727F5C">
            <w:pPr>
              <w:jc w:val="center"/>
              <w:rPr>
                <w:rFonts w:ascii="Tw Cen MT" w:hAnsi="Tw Cen MT" w:cs="Times New Roman"/>
              </w:rPr>
            </w:pPr>
          </w:p>
        </w:tc>
        <w:tc>
          <w:tcPr>
            <w:tcW w:w="1988" w:type="dxa"/>
            <w:vMerge/>
          </w:tcPr>
          <w:p w14:paraId="11ABF4FC" w14:textId="77777777" w:rsidR="00727F5C" w:rsidRPr="005443C0" w:rsidRDefault="00727F5C" w:rsidP="00727F5C">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
        </w:tc>
        <w:tc>
          <w:tcPr>
            <w:tcW w:w="2947" w:type="dxa"/>
          </w:tcPr>
          <w:p w14:paraId="0CE221D8" w14:textId="77777777" w:rsidR="00727F5C" w:rsidRPr="005443C0" w:rsidRDefault="00727F5C" w:rsidP="00727F5C">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Kadang-kadang</w:t>
            </w:r>
            <w:proofErr w:type="spellEnd"/>
            <w:r w:rsidRPr="005443C0">
              <w:rPr>
                <w:rFonts w:ascii="Tw Cen MT" w:hAnsi="Tw Cen MT" w:cs="Times New Roman"/>
              </w:rPr>
              <w:t xml:space="preserve"> </w:t>
            </w:r>
            <w:proofErr w:type="spellStart"/>
            <w:r w:rsidRPr="005443C0">
              <w:rPr>
                <w:rFonts w:ascii="Tw Cen MT" w:hAnsi="Tw Cen MT" w:cs="Times New Roman"/>
              </w:rPr>
              <w:t>dikonsumsi</w:t>
            </w:r>
            <w:proofErr w:type="spellEnd"/>
          </w:p>
        </w:tc>
        <w:tc>
          <w:tcPr>
            <w:tcW w:w="2092" w:type="dxa"/>
          </w:tcPr>
          <w:p w14:paraId="5A391B15"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10</w:t>
            </w:r>
          </w:p>
        </w:tc>
        <w:tc>
          <w:tcPr>
            <w:tcW w:w="1838" w:type="dxa"/>
          </w:tcPr>
          <w:p w14:paraId="5BD0D6A2"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18,2</w:t>
            </w:r>
          </w:p>
        </w:tc>
      </w:tr>
      <w:tr w:rsidR="00727F5C" w:rsidRPr="005443C0" w14:paraId="3A492EB3" w14:textId="77777777" w:rsidTr="00A65FFD">
        <w:tc>
          <w:tcPr>
            <w:cnfStyle w:val="001000000000" w:firstRow="0" w:lastRow="0" w:firstColumn="1" w:lastColumn="0" w:oddVBand="0" w:evenVBand="0" w:oddHBand="0" w:evenHBand="0" w:firstRowFirstColumn="0" w:firstRowLastColumn="0" w:lastRowFirstColumn="0" w:lastRowLastColumn="0"/>
            <w:tcW w:w="485" w:type="dxa"/>
            <w:vMerge/>
          </w:tcPr>
          <w:p w14:paraId="6CB8572C" w14:textId="77777777" w:rsidR="00727F5C" w:rsidRPr="005443C0" w:rsidRDefault="00727F5C" w:rsidP="00727F5C">
            <w:pPr>
              <w:jc w:val="center"/>
              <w:rPr>
                <w:rFonts w:ascii="Tw Cen MT" w:hAnsi="Tw Cen MT" w:cs="Times New Roman"/>
              </w:rPr>
            </w:pPr>
          </w:p>
        </w:tc>
        <w:tc>
          <w:tcPr>
            <w:tcW w:w="1988" w:type="dxa"/>
            <w:vMerge/>
          </w:tcPr>
          <w:p w14:paraId="76F52A31" w14:textId="77777777" w:rsidR="00727F5C" w:rsidRPr="005443C0" w:rsidRDefault="00727F5C" w:rsidP="00727F5C">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
        </w:tc>
        <w:tc>
          <w:tcPr>
            <w:tcW w:w="2947" w:type="dxa"/>
          </w:tcPr>
          <w:p w14:paraId="366099B4" w14:textId="77777777" w:rsidR="00727F5C" w:rsidRPr="005443C0" w:rsidRDefault="00727F5C" w:rsidP="00727F5C">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Jarang</w:t>
            </w:r>
            <w:proofErr w:type="spellEnd"/>
            <w:r w:rsidRPr="005443C0">
              <w:rPr>
                <w:rFonts w:ascii="Tw Cen MT" w:hAnsi="Tw Cen MT" w:cs="Times New Roman"/>
              </w:rPr>
              <w:t xml:space="preserve"> </w:t>
            </w:r>
            <w:proofErr w:type="spellStart"/>
            <w:r w:rsidRPr="005443C0">
              <w:rPr>
                <w:rFonts w:ascii="Tw Cen MT" w:hAnsi="Tw Cen MT" w:cs="Times New Roman"/>
              </w:rPr>
              <w:t>dikonsumsi</w:t>
            </w:r>
            <w:proofErr w:type="spellEnd"/>
          </w:p>
        </w:tc>
        <w:tc>
          <w:tcPr>
            <w:tcW w:w="2092" w:type="dxa"/>
          </w:tcPr>
          <w:p w14:paraId="32F56AA1"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0</w:t>
            </w:r>
          </w:p>
        </w:tc>
        <w:tc>
          <w:tcPr>
            <w:tcW w:w="1838" w:type="dxa"/>
          </w:tcPr>
          <w:p w14:paraId="0C086CF8"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0</w:t>
            </w:r>
          </w:p>
        </w:tc>
      </w:tr>
      <w:tr w:rsidR="00727F5C" w:rsidRPr="005443C0" w14:paraId="53FFA6D7" w14:textId="77777777" w:rsidTr="00A65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 w:type="dxa"/>
            <w:vMerge w:val="restart"/>
          </w:tcPr>
          <w:p w14:paraId="2491633E" w14:textId="77777777" w:rsidR="00727F5C" w:rsidRPr="005443C0" w:rsidRDefault="00727F5C" w:rsidP="00727F5C">
            <w:pPr>
              <w:jc w:val="center"/>
              <w:rPr>
                <w:rFonts w:ascii="Tw Cen MT" w:hAnsi="Tw Cen MT" w:cs="Times New Roman"/>
              </w:rPr>
            </w:pPr>
            <w:r w:rsidRPr="005443C0">
              <w:rPr>
                <w:rFonts w:ascii="Tw Cen MT" w:hAnsi="Tw Cen MT" w:cs="Times New Roman"/>
              </w:rPr>
              <w:t>5</w:t>
            </w:r>
          </w:p>
        </w:tc>
        <w:tc>
          <w:tcPr>
            <w:tcW w:w="1988" w:type="dxa"/>
            <w:vMerge w:val="restart"/>
          </w:tcPr>
          <w:p w14:paraId="78990FAC" w14:textId="77777777" w:rsidR="00727F5C" w:rsidRPr="005443C0" w:rsidRDefault="00727F5C" w:rsidP="00727F5C">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Siklus</w:t>
            </w:r>
            <w:proofErr w:type="spellEnd"/>
            <w:r w:rsidRPr="005443C0">
              <w:rPr>
                <w:rFonts w:ascii="Tw Cen MT" w:hAnsi="Tw Cen MT" w:cs="Times New Roman"/>
              </w:rPr>
              <w:t xml:space="preserve"> </w:t>
            </w:r>
            <w:proofErr w:type="spellStart"/>
            <w:r w:rsidRPr="005443C0">
              <w:rPr>
                <w:rFonts w:ascii="Tw Cen MT" w:hAnsi="Tw Cen MT" w:cs="Times New Roman"/>
              </w:rPr>
              <w:t>mentruasi</w:t>
            </w:r>
            <w:proofErr w:type="spellEnd"/>
          </w:p>
        </w:tc>
        <w:tc>
          <w:tcPr>
            <w:tcW w:w="2947" w:type="dxa"/>
          </w:tcPr>
          <w:p w14:paraId="22FB24A2" w14:textId="77777777" w:rsidR="00727F5C" w:rsidRPr="005443C0" w:rsidRDefault="00727F5C" w:rsidP="00727F5C">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 xml:space="preserve">Normal </w:t>
            </w:r>
          </w:p>
        </w:tc>
        <w:tc>
          <w:tcPr>
            <w:tcW w:w="2092" w:type="dxa"/>
          </w:tcPr>
          <w:p w14:paraId="17B92B1A"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42</w:t>
            </w:r>
          </w:p>
        </w:tc>
        <w:tc>
          <w:tcPr>
            <w:tcW w:w="1838" w:type="dxa"/>
          </w:tcPr>
          <w:p w14:paraId="35B74C87" w14:textId="77777777" w:rsidR="00727F5C" w:rsidRPr="005443C0" w:rsidRDefault="00727F5C" w:rsidP="00727F5C">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5443C0">
              <w:rPr>
                <w:rFonts w:ascii="Tw Cen MT" w:hAnsi="Tw Cen MT" w:cs="Times New Roman"/>
              </w:rPr>
              <w:t>76,4</w:t>
            </w:r>
          </w:p>
        </w:tc>
      </w:tr>
      <w:tr w:rsidR="00727F5C" w:rsidRPr="005443C0" w14:paraId="3010599F" w14:textId="77777777" w:rsidTr="00A65FFD">
        <w:tc>
          <w:tcPr>
            <w:cnfStyle w:val="001000000000" w:firstRow="0" w:lastRow="0" w:firstColumn="1" w:lastColumn="0" w:oddVBand="0" w:evenVBand="0" w:oddHBand="0" w:evenHBand="0" w:firstRowFirstColumn="0" w:firstRowLastColumn="0" w:lastRowFirstColumn="0" w:lastRowLastColumn="0"/>
            <w:tcW w:w="485" w:type="dxa"/>
            <w:vMerge/>
          </w:tcPr>
          <w:p w14:paraId="11B0711B" w14:textId="77777777" w:rsidR="00727F5C" w:rsidRPr="005443C0" w:rsidRDefault="00727F5C" w:rsidP="00727F5C">
            <w:pPr>
              <w:jc w:val="center"/>
              <w:rPr>
                <w:rFonts w:ascii="Tw Cen MT" w:hAnsi="Tw Cen MT" w:cs="Times New Roman"/>
              </w:rPr>
            </w:pPr>
          </w:p>
        </w:tc>
        <w:tc>
          <w:tcPr>
            <w:tcW w:w="1988" w:type="dxa"/>
            <w:vMerge/>
          </w:tcPr>
          <w:p w14:paraId="38EFDAF9" w14:textId="77777777" w:rsidR="00727F5C" w:rsidRPr="005443C0" w:rsidRDefault="00727F5C" w:rsidP="00727F5C">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
        </w:tc>
        <w:tc>
          <w:tcPr>
            <w:tcW w:w="2947" w:type="dxa"/>
          </w:tcPr>
          <w:p w14:paraId="64B044D7" w14:textId="77777777" w:rsidR="00727F5C" w:rsidRPr="005443C0" w:rsidRDefault="00727F5C" w:rsidP="00727F5C">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roofErr w:type="spellStart"/>
            <w:r w:rsidRPr="005443C0">
              <w:rPr>
                <w:rFonts w:ascii="Tw Cen MT" w:hAnsi="Tw Cen MT" w:cs="Times New Roman"/>
              </w:rPr>
              <w:t>Tidak</w:t>
            </w:r>
            <w:proofErr w:type="spellEnd"/>
            <w:r w:rsidRPr="005443C0">
              <w:rPr>
                <w:rFonts w:ascii="Tw Cen MT" w:hAnsi="Tw Cen MT" w:cs="Times New Roman"/>
              </w:rPr>
              <w:t xml:space="preserve"> normal</w:t>
            </w:r>
          </w:p>
        </w:tc>
        <w:tc>
          <w:tcPr>
            <w:tcW w:w="2092" w:type="dxa"/>
          </w:tcPr>
          <w:p w14:paraId="594DE9C2"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13</w:t>
            </w:r>
          </w:p>
        </w:tc>
        <w:tc>
          <w:tcPr>
            <w:tcW w:w="1838" w:type="dxa"/>
          </w:tcPr>
          <w:p w14:paraId="1D0DA8C5" w14:textId="77777777" w:rsidR="00727F5C" w:rsidRPr="005443C0" w:rsidRDefault="00727F5C" w:rsidP="00727F5C">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5443C0">
              <w:rPr>
                <w:rFonts w:ascii="Tw Cen MT" w:hAnsi="Tw Cen MT" w:cs="Times New Roman"/>
              </w:rPr>
              <w:t>23,6</w:t>
            </w:r>
          </w:p>
        </w:tc>
      </w:tr>
    </w:tbl>
    <w:p w14:paraId="3D02C6F2" w14:textId="77777777" w:rsidR="00727F5C" w:rsidRDefault="00727F5C" w:rsidP="00727F5C">
      <w:pPr>
        <w:spacing w:after="0" w:line="240" w:lineRule="auto"/>
        <w:jc w:val="center"/>
        <w:rPr>
          <w:rFonts w:ascii="Tw Cen MT" w:hAnsi="Tw Cen MT" w:cs="Times New Roman"/>
          <w:sz w:val="24"/>
          <w:szCs w:val="24"/>
        </w:rPr>
        <w:sectPr w:rsidR="00727F5C" w:rsidSect="00727F5C">
          <w:type w:val="continuous"/>
          <w:pgSz w:w="12240" w:h="15840"/>
          <w:pgMar w:top="1440" w:right="1440" w:bottom="1440" w:left="1440" w:header="720" w:footer="720" w:gutter="0"/>
          <w:cols w:space="424"/>
        </w:sectPr>
      </w:pPr>
    </w:p>
    <w:p w14:paraId="2EC3FA6B" w14:textId="6C968AF0" w:rsidR="006C2E4A" w:rsidRDefault="00727F5C" w:rsidP="006C2E4A">
      <w:pPr>
        <w:autoSpaceDE w:val="0"/>
        <w:autoSpaceDN w:val="0"/>
        <w:adjustRightInd w:val="0"/>
        <w:spacing w:after="0" w:line="240" w:lineRule="auto"/>
        <w:jc w:val="both"/>
        <w:rPr>
          <w:rFonts w:ascii="Tw Cen MT" w:hAnsi="Tw Cen MT" w:cs="Times New Roman"/>
          <w:sz w:val="24"/>
          <w:szCs w:val="24"/>
        </w:rPr>
      </w:pPr>
      <w:proofErr w:type="spellStart"/>
      <w:r w:rsidRPr="002F472F">
        <w:rPr>
          <w:rFonts w:ascii="Tw Cen MT" w:hAnsi="Tw Cen MT" w:cs="Times New Roman"/>
          <w:sz w:val="24"/>
          <w:szCs w:val="24"/>
        </w:rPr>
        <w:t>Berdasarkan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tabel</w:t>
      </w:r>
      <w:proofErr w:type="spellEnd"/>
      <w:r w:rsidRPr="002F472F">
        <w:rPr>
          <w:rFonts w:ascii="Tw Cen MT" w:hAnsi="Tw Cen MT" w:cs="Times New Roman"/>
          <w:sz w:val="24"/>
          <w:szCs w:val="24"/>
        </w:rPr>
        <w:t xml:space="preserve"> 1</w:t>
      </w:r>
      <w:r>
        <w:rPr>
          <w:rFonts w:ascii="Tw Cen MT" w:hAnsi="Tw Cen MT" w:cs="Times New Roman"/>
          <w:sz w:val="24"/>
          <w:szCs w:val="24"/>
        </w:rPr>
        <w:t xml:space="preserve">, </w:t>
      </w:r>
      <w:proofErr w:type="spellStart"/>
      <w:r>
        <w:rPr>
          <w:rFonts w:ascii="Tw Cen MT" w:hAnsi="Tw Cen MT" w:cs="Times New Roman"/>
          <w:sz w:val="24"/>
          <w:szCs w:val="24"/>
        </w:rPr>
        <w:t>m</w:t>
      </w:r>
      <w:r w:rsidRPr="002F472F">
        <w:rPr>
          <w:rFonts w:ascii="Tw Cen MT" w:hAnsi="Tw Cen MT" w:cs="Times New Roman"/>
          <w:sz w:val="24"/>
          <w:szCs w:val="24"/>
        </w:rPr>
        <w:t>akanan</w:t>
      </w:r>
      <w:proofErr w:type="spellEnd"/>
      <w:r w:rsidRPr="002F472F">
        <w:rPr>
          <w:rFonts w:ascii="Tw Cen MT" w:hAnsi="Tw Cen MT" w:cs="Times New Roman"/>
          <w:sz w:val="24"/>
          <w:szCs w:val="24"/>
        </w:rPr>
        <w:t xml:space="preserve"> </w:t>
      </w:r>
      <w:r w:rsidRPr="00727F5C">
        <w:rPr>
          <w:rFonts w:ascii="Tw Cen MT" w:hAnsi="Tw Cen MT" w:cs="Times New Roman"/>
          <w:i/>
          <w:iCs/>
          <w:sz w:val="24"/>
          <w:szCs w:val="24"/>
        </w:rPr>
        <w:t>junk food</w:t>
      </w:r>
      <w:r w:rsidRPr="002F472F">
        <w:rPr>
          <w:rFonts w:ascii="Tw Cen MT" w:hAnsi="Tw Cen MT" w:cs="Times New Roman"/>
          <w:sz w:val="24"/>
          <w:szCs w:val="24"/>
        </w:rPr>
        <w:t xml:space="preserve"> yang </w:t>
      </w:r>
      <w:proofErr w:type="spellStart"/>
      <w:r w:rsidRPr="002F472F">
        <w:rPr>
          <w:rFonts w:ascii="Tw Cen MT" w:hAnsi="Tw Cen MT" w:cs="Times New Roman"/>
          <w:sz w:val="24"/>
          <w:szCs w:val="24"/>
        </w:rPr>
        <w:t>sering</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sekali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dikonsumsi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adalah</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kelompok</w:t>
      </w:r>
      <w:proofErr w:type="spellEnd"/>
      <w:r w:rsidRPr="002F472F">
        <w:rPr>
          <w:rFonts w:ascii="Tw Cen MT" w:hAnsi="Tw Cen MT" w:cs="Times New Roman"/>
          <w:sz w:val="24"/>
          <w:szCs w:val="24"/>
        </w:rPr>
        <w:t xml:space="preserve"> </w:t>
      </w:r>
      <w:r w:rsidRPr="00727F5C">
        <w:rPr>
          <w:rFonts w:ascii="Tw Cen MT" w:hAnsi="Tw Cen MT" w:cs="Times New Roman"/>
          <w:i/>
          <w:iCs/>
          <w:sz w:val="24"/>
          <w:szCs w:val="24"/>
        </w:rPr>
        <w:t>junk food</w:t>
      </w:r>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makanan</w:t>
      </w:r>
      <w:proofErr w:type="spellEnd"/>
      <w:r w:rsidRPr="002F472F">
        <w:rPr>
          <w:rFonts w:ascii="Tw Cen MT" w:hAnsi="Tw Cen MT" w:cs="Times New Roman"/>
          <w:sz w:val="24"/>
          <w:szCs w:val="24"/>
        </w:rPr>
        <w:t>/</w:t>
      </w:r>
      <w:proofErr w:type="spellStart"/>
      <w:r w:rsidRPr="002F472F">
        <w:rPr>
          <w:rFonts w:ascii="Tw Cen MT" w:hAnsi="Tw Cen MT" w:cs="Times New Roman"/>
          <w:sz w:val="24"/>
          <w:szCs w:val="24"/>
        </w:rPr>
        <w:t>minuman</w:t>
      </w:r>
      <w:proofErr w:type="spellEnd"/>
      <w:r w:rsidRPr="002F472F">
        <w:rPr>
          <w:rFonts w:ascii="Tw Cen MT" w:hAnsi="Tw Cen MT" w:cs="Times New Roman"/>
          <w:sz w:val="24"/>
          <w:szCs w:val="24"/>
        </w:rPr>
        <w:t xml:space="preserve"> yang </w:t>
      </w:r>
      <w:proofErr w:type="spellStart"/>
      <w:r w:rsidRPr="002F472F">
        <w:rPr>
          <w:rFonts w:ascii="Tw Cen MT" w:hAnsi="Tw Cen MT" w:cs="Times New Roman"/>
          <w:sz w:val="24"/>
          <w:szCs w:val="24"/>
        </w:rPr>
        <w:t>banyak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mengandung</w:t>
      </w:r>
      <w:proofErr w:type="spellEnd"/>
      <w:r w:rsidRPr="002F472F">
        <w:rPr>
          <w:rFonts w:ascii="Tw Cen MT" w:hAnsi="Tw Cen MT" w:cs="Times New Roman"/>
          <w:sz w:val="24"/>
          <w:szCs w:val="24"/>
        </w:rPr>
        <w:t xml:space="preserve"> gula </w:t>
      </w:r>
      <w:proofErr w:type="spellStart"/>
      <w:r w:rsidRPr="002F472F">
        <w:rPr>
          <w:rFonts w:ascii="Tw Cen MT" w:hAnsi="Tw Cen MT" w:cs="Times New Roman"/>
          <w:sz w:val="24"/>
          <w:szCs w:val="24"/>
        </w:rPr>
        <w:t>sebanyak</w:t>
      </w:r>
      <w:proofErr w:type="spellEnd"/>
      <w:r w:rsidRPr="002F472F">
        <w:rPr>
          <w:rFonts w:ascii="Tw Cen MT" w:hAnsi="Tw Cen MT" w:cs="Times New Roman"/>
          <w:sz w:val="24"/>
          <w:szCs w:val="24"/>
        </w:rPr>
        <w:t xml:space="preserve"> 81,8 %, </w:t>
      </w:r>
      <w:proofErr w:type="spellStart"/>
      <w:r w:rsidRPr="002F472F">
        <w:rPr>
          <w:rFonts w:ascii="Tw Cen MT" w:hAnsi="Tw Cen MT" w:cs="Times New Roman"/>
          <w:sz w:val="24"/>
          <w:szCs w:val="24"/>
        </w:rPr>
        <w:t>dimana</w:t>
      </w:r>
      <w:proofErr w:type="spellEnd"/>
      <w:r w:rsidRPr="002F472F">
        <w:rPr>
          <w:rFonts w:ascii="Tw Cen MT" w:hAnsi="Tw Cen MT" w:cs="Times New Roman"/>
          <w:sz w:val="24"/>
          <w:szCs w:val="24"/>
        </w:rPr>
        <w:t xml:space="preserve"> 3 </w:t>
      </w:r>
      <w:proofErr w:type="spellStart"/>
      <w:r w:rsidRPr="002F472F">
        <w:rPr>
          <w:rFonts w:ascii="Tw Cen MT" w:hAnsi="Tw Cen MT" w:cs="Times New Roman"/>
          <w:sz w:val="24"/>
          <w:szCs w:val="24"/>
        </w:rPr>
        <w:t>jenis</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makanan</w:t>
      </w:r>
      <w:proofErr w:type="spellEnd"/>
      <w:r w:rsidRPr="002F472F">
        <w:rPr>
          <w:rFonts w:ascii="Tw Cen MT" w:hAnsi="Tw Cen MT" w:cs="Times New Roman"/>
          <w:sz w:val="24"/>
          <w:szCs w:val="24"/>
        </w:rPr>
        <w:t xml:space="preserve"> yang </w:t>
      </w:r>
      <w:proofErr w:type="spellStart"/>
      <w:r w:rsidRPr="002F472F">
        <w:rPr>
          <w:rFonts w:ascii="Tw Cen MT" w:hAnsi="Tw Cen MT" w:cs="Times New Roman"/>
          <w:sz w:val="24"/>
          <w:szCs w:val="24"/>
        </w:rPr>
        <w:t>sering</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dikonsumsi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adalah</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minuman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botol</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manis</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dengan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merek</w:t>
      </w:r>
      <w:proofErr w:type="spellEnd"/>
      <w:r w:rsidRPr="002F472F">
        <w:rPr>
          <w:rFonts w:ascii="Tw Cen MT" w:hAnsi="Tw Cen MT" w:cs="Times New Roman"/>
          <w:sz w:val="24"/>
          <w:szCs w:val="24"/>
        </w:rPr>
        <w:t xml:space="preserve"> yang </w:t>
      </w:r>
      <w:proofErr w:type="spellStart"/>
      <w:r w:rsidRPr="002F472F">
        <w:rPr>
          <w:rFonts w:ascii="Tw Cen MT" w:hAnsi="Tw Cen MT" w:cs="Times New Roman"/>
          <w:sz w:val="24"/>
          <w:szCs w:val="24"/>
        </w:rPr>
        <w:t>bervariasi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minuman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kekinian</w:t>
      </w:r>
      <w:proofErr w:type="spellEnd"/>
      <w:r w:rsidRPr="002F472F">
        <w:rPr>
          <w:rFonts w:ascii="Tw Cen MT" w:hAnsi="Tw Cen MT" w:cs="Times New Roman"/>
          <w:sz w:val="24"/>
          <w:szCs w:val="24"/>
        </w:rPr>
        <w:t xml:space="preserve"> dan </w:t>
      </w:r>
      <w:proofErr w:type="spellStart"/>
      <w:r w:rsidRPr="002F472F">
        <w:rPr>
          <w:rFonts w:ascii="Tw Cen MT" w:hAnsi="Tw Cen MT" w:cs="Times New Roman"/>
          <w:sz w:val="24"/>
          <w:szCs w:val="24"/>
        </w:rPr>
        <w:t>bis</w:t>
      </w:r>
      <w:r>
        <w:rPr>
          <w:rFonts w:ascii="Tw Cen MT" w:hAnsi="Tw Cen MT" w:cs="Times New Roman"/>
          <w:sz w:val="24"/>
          <w:szCs w:val="24"/>
        </w:rPr>
        <w:t>k</w:t>
      </w:r>
      <w:r w:rsidRPr="002F472F">
        <w:rPr>
          <w:rFonts w:ascii="Tw Cen MT" w:hAnsi="Tw Cen MT" w:cs="Times New Roman"/>
          <w:sz w:val="24"/>
          <w:szCs w:val="24"/>
        </w:rPr>
        <w:t>uit</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atau</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kukis</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Konsumsi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ketiga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jenis</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makanan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ini</w:t>
      </w:r>
      <w:proofErr w:type="spellEnd"/>
      <w:r w:rsidRPr="002F472F">
        <w:rPr>
          <w:rFonts w:ascii="Tw Cen MT" w:hAnsi="Tw Cen MT" w:cs="Times New Roman"/>
          <w:sz w:val="24"/>
          <w:szCs w:val="24"/>
        </w:rPr>
        <w:t xml:space="preserve"> pada </w:t>
      </w:r>
      <w:proofErr w:type="spellStart"/>
      <w:r w:rsidRPr="002F472F">
        <w:rPr>
          <w:rFonts w:ascii="Tw Cen MT" w:hAnsi="Tw Cen MT" w:cs="Times New Roman"/>
          <w:sz w:val="24"/>
          <w:szCs w:val="24"/>
        </w:rPr>
        <w:lastRenderedPageBreak/>
        <w:t>saat</w:t>
      </w:r>
      <w:proofErr w:type="spellEnd"/>
      <w:r w:rsidRPr="002F472F">
        <w:rPr>
          <w:rFonts w:ascii="Tw Cen MT" w:hAnsi="Tw Cen MT" w:cs="Times New Roman"/>
          <w:sz w:val="24"/>
          <w:szCs w:val="24"/>
        </w:rPr>
        <w:t xml:space="preserve"> </w:t>
      </w:r>
      <w:r w:rsidRPr="00727F5C">
        <w:rPr>
          <w:rFonts w:ascii="Tw Cen MT" w:hAnsi="Tw Cen MT" w:cs="Times New Roman"/>
          <w:i/>
          <w:iCs/>
          <w:sz w:val="24"/>
          <w:szCs w:val="24"/>
        </w:rPr>
        <w:t>snack</w:t>
      </w:r>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setelah</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makan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siang</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cemilan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saat</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menyelesaikan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pekerjaan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kantor</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atau</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cemilan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sebelum</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tidur</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malam</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Selain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makanan</w:t>
      </w:r>
      <w:proofErr w:type="spellEnd"/>
      <w:r w:rsidRPr="002F472F">
        <w:rPr>
          <w:rFonts w:ascii="Tw Cen MT" w:hAnsi="Tw Cen MT" w:cs="Times New Roman"/>
          <w:sz w:val="24"/>
          <w:szCs w:val="24"/>
        </w:rPr>
        <w:t>/</w:t>
      </w:r>
      <w:proofErr w:type="spellStart"/>
      <w:r w:rsidRPr="002F472F">
        <w:rPr>
          <w:rFonts w:ascii="Tw Cen MT" w:hAnsi="Tw Cen MT" w:cs="Times New Roman"/>
          <w:sz w:val="24"/>
          <w:szCs w:val="24"/>
        </w:rPr>
        <w:t>minuman</w:t>
      </w:r>
      <w:proofErr w:type="spellEnd"/>
      <w:r w:rsidRPr="002F472F">
        <w:rPr>
          <w:rFonts w:ascii="Tw Cen MT" w:hAnsi="Tw Cen MT" w:cs="Times New Roman"/>
          <w:sz w:val="24"/>
          <w:szCs w:val="24"/>
        </w:rPr>
        <w:t xml:space="preserve"> yang </w:t>
      </w:r>
      <w:proofErr w:type="spellStart"/>
      <w:r w:rsidRPr="002F472F">
        <w:rPr>
          <w:rFonts w:ascii="Tw Cen MT" w:hAnsi="Tw Cen MT" w:cs="Times New Roman"/>
          <w:sz w:val="24"/>
          <w:szCs w:val="24"/>
        </w:rPr>
        <w:t>mengandung</w:t>
      </w:r>
      <w:proofErr w:type="spellEnd"/>
      <w:r w:rsidRPr="002F472F">
        <w:rPr>
          <w:rFonts w:ascii="Tw Cen MT" w:hAnsi="Tw Cen MT" w:cs="Times New Roman"/>
          <w:sz w:val="24"/>
          <w:szCs w:val="24"/>
        </w:rPr>
        <w:t xml:space="preserve"> gula juga </w:t>
      </w:r>
      <w:proofErr w:type="spellStart"/>
      <w:r w:rsidRPr="002F472F">
        <w:rPr>
          <w:rFonts w:ascii="Tw Cen MT" w:hAnsi="Tw Cen MT" w:cs="Times New Roman"/>
          <w:sz w:val="24"/>
          <w:szCs w:val="24"/>
        </w:rPr>
        <w:t>kelompok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makanan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gorengan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yakni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sebesar</w:t>
      </w:r>
      <w:proofErr w:type="spellEnd"/>
      <w:r w:rsidRPr="002F472F">
        <w:rPr>
          <w:rFonts w:ascii="Tw Cen MT" w:hAnsi="Tw Cen MT" w:cs="Times New Roman"/>
          <w:sz w:val="24"/>
          <w:szCs w:val="24"/>
        </w:rPr>
        <w:t xml:space="preserve"> 37 </w:t>
      </w:r>
      <w:proofErr w:type="spellStart"/>
      <w:r w:rsidRPr="002F472F">
        <w:rPr>
          <w:rFonts w:ascii="Tw Cen MT" w:hAnsi="Tw Cen MT" w:cs="Times New Roman"/>
          <w:sz w:val="24"/>
          <w:szCs w:val="24"/>
        </w:rPr>
        <w:t>responden</w:t>
      </w:r>
      <w:proofErr w:type="spellEnd"/>
      <w:r w:rsidRPr="002F472F">
        <w:rPr>
          <w:rFonts w:ascii="Tw Cen MT" w:hAnsi="Tw Cen MT" w:cs="Times New Roman"/>
          <w:sz w:val="24"/>
          <w:szCs w:val="24"/>
        </w:rPr>
        <w:t xml:space="preserve"> (67,3 %)</w:t>
      </w:r>
      <w:r>
        <w:rPr>
          <w:rFonts w:ascii="Tw Cen MT" w:hAnsi="Tw Cen MT" w:cs="Times New Roman"/>
          <w:sz w:val="24"/>
          <w:szCs w:val="24"/>
        </w:rPr>
        <w:t xml:space="preserve"> </w:t>
      </w:r>
      <w:proofErr w:type="spellStart"/>
      <w:r w:rsidRPr="002F472F">
        <w:rPr>
          <w:rFonts w:ascii="Tw Cen MT" w:hAnsi="Tw Cen MT" w:cs="Times New Roman"/>
          <w:sz w:val="24"/>
          <w:szCs w:val="24"/>
        </w:rPr>
        <w:t>seperti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kripik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gorengan</w:t>
      </w:r>
      <w:proofErr w:type="spellEnd"/>
      <w:r w:rsidRPr="002F472F">
        <w:rPr>
          <w:rFonts w:ascii="Tw Cen MT" w:hAnsi="Tw Cen MT" w:cs="Times New Roman"/>
          <w:sz w:val="24"/>
          <w:szCs w:val="24"/>
        </w:rPr>
        <w:t xml:space="preserve"> yang </w:t>
      </w:r>
      <w:proofErr w:type="spellStart"/>
      <w:r w:rsidRPr="002F472F">
        <w:rPr>
          <w:rFonts w:ascii="Tw Cen MT" w:hAnsi="Tw Cen MT" w:cs="Times New Roman"/>
          <w:sz w:val="24"/>
          <w:szCs w:val="24"/>
        </w:rPr>
        <w:t>dikonsumsi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bersamaan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dengan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tiga</w:t>
      </w:r>
      <w:proofErr w:type="spellEnd"/>
      <w:r w:rsidRPr="002F472F">
        <w:rPr>
          <w:rFonts w:ascii="Tw Cen MT" w:hAnsi="Tw Cen MT" w:cs="Times New Roman"/>
          <w:sz w:val="24"/>
          <w:szCs w:val="24"/>
        </w:rPr>
        <w:t xml:space="preserve"> kali </w:t>
      </w:r>
      <w:proofErr w:type="spellStart"/>
      <w:r w:rsidRPr="002F472F">
        <w:rPr>
          <w:rFonts w:ascii="Tw Cen MT" w:hAnsi="Tw Cen MT" w:cs="Times New Roman"/>
          <w:sz w:val="24"/>
          <w:szCs w:val="24"/>
        </w:rPr>
        <w:t>makanan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utama</w:t>
      </w:r>
      <w:proofErr w:type="spellEnd"/>
      <w:r w:rsidRPr="002F472F">
        <w:rPr>
          <w:rFonts w:ascii="Tw Cen MT" w:hAnsi="Tw Cen MT" w:cs="Times New Roman"/>
          <w:sz w:val="24"/>
          <w:szCs w:val="24"/>
        </w:rPr>
        <w:t xml:space="preserve"> dan juga </w:t>
      </w:r>
      <w:proofErr w:type="spellStart"/>
      <w:r w:rsidRPr="002F472F">
        <w:rPr>
          <w:rFonts w:ascii="Tw Cen MT" w:hAnsi="Tw Cen MT" w:cs="Times New Roman"/>
          <w:sz w:val="24"/>
          <w:szCs w:val="24"/>
        </w:rPr>
        <w:t>cemilan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Selanjutnya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makanan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dari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daging</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olahan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sebesar</w:t>
      </w:r>
      <w:proofErr w:type="spellEnd"/>
      <w:r w:rsidRPr="002F472F">
        <w:rPr>
          <w:rFonts w:ascii="Tw Cen MT" w:hAnsi="Tw Cen MT" w:cs="Times New Roman"/>
          <w:sz w:val="24"/>
          <w:szCs w:val="24"/>
        </w:rPr>
        <w:t xml:space="preserve"> 36,4% </w:t>
      </w:r>
      <w:proofErr w:type="spellStart"/>
      <w:r w:rsidRPr="002F472F">
        <w:rPr>
          <w:rFonts w:ascii="Tw Cen MT" w:hAnsi="Tw Cen MT" w:cs="Times New Roman"/>
          <w:sz w:val="24"/>
          <w:szCs w:val="24"/>
        </w:rPr>
        <w:t>seperti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bakso</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sosis</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naget</w:t>
      </w:r>
      <w:proofErr w:type="spellEnd"/>
      <w:r w:rsidRPr="002F472F">
        <w:rPr>
          <w:rFonts w:ascii="Tw Cen MT" w:hAnsi="Tw Cen MT" w:cs="Times New Roman"/>
          <w:sz w:val="24"/>
          <w:szCs w:val="24"/>
        </w:rPr>
        <w:t>.</w:t>
      </w:r>
    </w:p>
    <w:p w14:paraId="201A573D" w14:textId="77777777" w:rsidR="00727F5C" w:rsidRDefault="00727F5C" w:rsidP="006C2E4A">
      <w:pPr>
        <w:autoSpaceDE w:val="0"/>
        <w:autoSpaceDN w:val="0"/>
        <w:adjustRightInd w:val="0"/>
        <w:spacing w:after="0" w:line="240" w:lineRule="auto"/>
        <w:jc w:val="both"/>
        <w:rPr>
          <w:rFonts w:ascii="Tw Cen MT" w:hAnsi="Tw Cen MT" w:cs="Times New Roman"/>
          <w:sz w:val="24"/>
          <w:szCs w:val="24"/>
        </w:rPr>
      </w:pPr>
    </w:p>
    <w:p w14:paraId="0AA77B81" w14:textId="78B30149" w:rsidR="00727F5C" w:rsidRPr="009448A2" w:rsidRDefault="00727F5C" w:rsidP="009448A2">
      <w:pPr>
        <w:autoSpaceDE w:val="0"/>
        <w:autoSpaceDN w:val="0"/>
        <w:adjustRightInd w:val="0"/>
        <w:spacing w:after="0" w:line="240" w:lineRule="auto"/>
        <w:jc w:val="center"/>
        <w:rPr>
          <w:rFonts w:ascii="Tw Cen MT" w:hAnsi="Tw Cen MT" w:cs="Times New Roman"/>
          <w:i/>
          <w:iCs/>
        </w:rPr>
      </w:pPr>
      <w:proofErr w:type="spellStart"/>
      <w:r w:rsidRPr="009448A2">
        <w:rPr>
          <w:rFonts w:ascii="Tw Cen MT" w:hAnsi="Tw Cen MT" w:cs="Times New Roman"/>
        </w:rPr>
        <w:t>Tabel</w:t>
      </w:r>
      <w:proofErr w:type="spellEnd"/>
      <w:r w:rsidRPr="009448A2">
        <w:rPr>
          <w:rFonts w:ascii="Tw Cen MT" w:hAnsi="Tw Cen MT" w:cs="Times New Roman"/>
        </w:rPr>
        <w:t xml:space="preserve"> 2. </w:t>
      </w:r>
      <w:r w:rsidR="009448A2" w:rsidRPr="009448A2">
        <w:rPr>
          <w:rFonts w:ascii="Tw Cen MT" w:hAnsi="Tw Cen MT" w:cs="Times New Roman"/>
        </w:rPr>
        <w:t xml:space="preserve">Nilai rata-rata </w:t>
      </w:r>
      <w:proofErr w:type="spellStart"/>
      <w:r w:rsidR="009448A2" w:rsidRPr="009448A2">
        <w:rPr>
          <w:rFonts w:ascii="Tw Cen MT" w:hAnsi="Tw Cen MT" w:cs="Times New Roman"/>
        </w:rPr>
        <w:t>Frekuensi</w:t>
      </w:r>
      <w:proofErr w:type="spellEnd"/>
      <w:r w:rsidR="009448A2" w:rsidRPr="009448A2">
        <w:rPr>
          <w:rFonts w:ascii="Tw Cen MT" w:hAnsi="Tw Cen MT" w:cs="Times New Roman"/>
        </w:rPr>
        <w:t xml:space="preserve"> </w:t>
      </w:r>
      <w:proofErr w:type="spellStart"/>
      <w:r w:rsidR="009448A2" w:rsidRPr="009448A2">
        <w:rPr>
          <w:rFonts w:ascii="Tw Cen MT" w:hAnsi="Tw Cen MT" w:cs="Times New Roman"/>
        </w:rPr>
        <w:t>Konsumsi</w:t>
      </w:r>
      <w:proofErr w:type="spellEnd"/>
      <w:r w:rsidR="009448A2" w:rsidRPr="009448A2">
        <w:rPr>
          <w:rFonts w:ascii="Tw Cen MT" w:hAnsi="Tw Cen MT" w:cs="Times New Roman"/>
        </w:rPr>
        <w:t xml:space="preserve"> </w:t>
      </w:r>
      <w:r w:rsidR="009448A2" w:rsidRPr="009448A2">
        <w:rPr>
          <w:rFonts w:ascii="Tw Cen MT" w:hAnsi="Tw Cen MT" w:cs="Times New Roman"/>
          <w:i/>
          <w:iCs/>
        </w:rPr>
        <w:t>Junk Food</w:t>
      </w:r>
    </w:p>
    <w:tbl>
      <w:tblPr>
        <w:tblStyle w:val="TabelBiasa2"/>
        <w:tblpPr w:leftFromText="180" w:rightFromText="180" w:vertAnchor="text" w:horzAnchor="margin" w:tblpY="24"/>
        <w:tblW w:w="4558" w:type="dxa"/>
        <w:tblLook w:val="04A0" w:firstRow="1" w:lastRow="0" w:firstColumn="1" w:lastColumn="0" w:noHBand="0" w:noVBand="1"/>
      </w:tblPr>
      <w:tblGrid>
        <w:gridCol w:w="1661"/>
        <w:gridCol w:w="1693"/>
        <w:gridCol w:w="613"/>
        <w:gridCol w:w="591"/>
      </w:tblGrid>
      <w:tr w:rsidR="009448A2" w:rsidRPr="00FB4EF9" w14:paraId="5AB3B85E" w14:textId="77777777" w:rsidTr="009448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1" w:type="dxa"/>
          </w:tcPr>
          <w:p w14:paraId="3386E665" w14:textId="77777777" w:rsidR="009448A2" w:rsidRPr="00FB4EF9" w:rsidRDefault="009448A2" w:rsidP="00A65FFD">
            <w:pPr>
              <w:jc w:val="center"/>
              <w:rPr>
                <w:rFonts w:ascii="Tw Cen MT" w:hAnsi="Tw Cen MT" w:cs="Times New Roman"/>
                <w:b w:val="0"/>
                <w:bCs w:val="0"/>
              </w:rPr>
            </w:pPr>
            <w:proofErr w:type="spellStart"/>
            <w:r w:rsidRPr="00FB4EF9">
              <w:rPr>
                <w:rFonts w:ascii="Tw Cen MT" w:hAnsi="Tw Cen MT" w:cs="Times New Roman"/>
                <w:b w:val="0"/>
                <w:bCs w:val="0"/>
              </w:rPr>
              <w:t>Kategori</w:t>
            </w:r>
            <w:proofErr w:type="spellEnd"/>
          </w:p>
        </w:tc>
        <w:tc>
          <w:tcPr>
            <w:tcW w:w="1693" w:type="dxa"/>
          </w:tcPr>
          <w:p w14:paraId="59418D87" w14:textId="77777777" w:rsidR="009448A2" w:rsidRPr="00FB4EF9" w:rsidRDefault="009448A2" w:rsidP="00A65FFD">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rPr>
            </w:pPr>
            <w:r w:rsidRPr="00FB4EF9">
              <w:rPr>
                <w:rFonts w:ascii="Tw Cen MT" w:hAnsi="Tw Cen MT" w:cs="Times New Roman"/>
                <w:b w:val="0"/>
                <w:bCs w:val="0"/>
              </w:rPr>
              <w:t>Skor</w:t>
            </w:r>
          </w:p>
        </w:tc>
        <w:tc>
          <w:tcPr>
            <w:tcW w:w="613" w:type="dxa"/>
          </w:tcPr>
          <w:p w14:paraId="42DF4FE8" w14:textId="77777777" w:rsidR="009448A2" w:rsidRPr="00FB4EF9" w:rsidRDefault="009448A2" w:rsidP="00A65FFD">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rPr>
            </w:pPr>
            <w:r w:rsidRPr="00FB4EF9">
              <w:rPr>
                <w:rFonts w:ascii="Tw Cen MT" w:hAnsi="Tw Cen MT" w:cs="Times New Roman"/>
                <w:b w:val="0"/>
                <w:bCs w:val="0"/>
              </w:rPr>
              <w:t>n</w:t>
            </w:r>
          </w:p>
        </w:tc>
        <w:tc>
          <w:tcPr>
            <w:tcW w:w="591" w:type="dxa"/>
          </w:tcPr>
          <w:p w14:paraId="0C094549" w14:textId="77777777" w:rsidR="009448A2" w:rsidRPr="00FB4EF9" w:rsidRDefault="009448A2" w:rsidP="00A65FFD">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rPr>
            </w:pPr>
            <w:r w:rsidRPr="00FB4EF9">
              <w:rPr>
                <w:rFonts w:ascii="Tw Cen MT" w:hAnsi="Tw Cen MT" w:cs="Times New Roman"/>
                <w:b w:val="0"/>
                <w:bCs w:val="0"/>
              </w:rPr>
              <w:t>%</w:t>
            </w:r>
          </w:p>
        </w:tc>
      </w:tr>
      <w:tr w:rsidR="009448A2" w:rsidRPr="00FB4EF9" w14:paraId="4CF18BDE" w14:textId="77777777" w:rsidTr="00944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1" w:type="dxa"/>
          </w:tcPr>
          <w:p w14:paraId="3BB4C67D" w14:textId="77777777" w:rsidR="009448A2" w:rsidRPr="00FB4EF9" w:rsidRDefault="009448A2" w:rsidP="00A65FFD">
            <w:pPr>
              <w:rPr>
                <w:rFonts w:ascii="Tw Cen MT" w:hAnsi="Tw Cen MT" w:cs="Times New Roman"/>
                <w:b w:val="0"/>
                <w:bCs w:val="0"/>
              </w:rPr>
            </w:pPr>
            <w:proofErr w:type="spellStart"/>
            <w:r w:rsidRPr="00FB4EF9">
              <w:rPr>
                <w:rFonts w:ascii="Tw Cen MT" w:hAnsi="Tw Cen MT" w:cs="Times New Roman"/>
                <w:b w:val="0"/>
                <w:bCs w:val="0"/>
              </w:rPr>
              <w:t>Sering</w:t>
            </w:r>
            <w:proofErr w:type="spellEnd"/>
            <w:r w:rsidRPr="00FB4EF9">
              <w:rPr>
                <w:rFonts w:ascii="Tw Cen MT" w:hAnsi="Tw Cen MT" w:cs="Times New Roman"/>
                <w:b w:val="0"/>
                <w:bCs w:val="0"/>
              </w:rPr>
              <w:t xml:space="preserve"> </w:t>
            </w:r>
            <w:proofErr w:type="spellStart"/>
            <w:r w:rsidRPr="00FB4EF9">
              <w:rPr>
                <w:rFonts w:ascii="Tw Cen MT" w:hAnsi="Tw Cen MT" w:cs="Times New Roman"/>
                <w:b w:val="0"/>
                <w:bCs w:val="0"/>
              </w:rPr>
              <w:t>sekali</w:t>
            </w:r>
            <w:proofErr w:type="spellEnd"/>
            <w:r w:rsidRPr="00FB4EF9">
              <w:rPr>
                <w:rFonts w:ascii="Tw Cen MT" w:hAnsi="Tw Cen MT" w:cs="Times New Roman"/>
                <w:b w:val="0"/>
                <w:bCs w:val="0"/>
              </w:rPr>
              <w:t xml:space="preserve"> </w:t>
            </w:r>
            <w:proofErr w:type="spellStart"/>
            <w:r w:rsidRPr="00FB4EF9">
              <w:rPr>
                <w:rFonts w:ascii="Tw Cen MT" w:hAnsi="Tw Cen MT" w:cs="Times New Roman"/>
                <w:b w:val="0"/>
                <w:bCs w:val="0"/>
              </w:rPr>
              <w:t>konsumsi</w:t>
            </w:r>
            <w:proofErr w:type="spellEnd"/>
          </w:p>
        </w:tc>
        <w:tc>
          <w:tcPr>
            <w:tcW w:w="1693" w:type="dxa"/>
          </w:tcPr>
          <w:p w14:paraId="212F892C" w14:textId="77777777" w:rsidR="009448A2" w:rsidRPr="00FB4EF9" w:rsidRDefault="009448A2" w:rsidP="00A65FFD">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FB4EF9">
              <w:rPr>
                <w:rFonts w:ascii="Tw Cen MT" w:hAnsi="Tw Cen MT" w:cs="Times New Roman"/>
              </w:rPr>
              <w:t xml:space="preserve">7 </w:t>
            </w:r>
            <w:proofErr w:type="spellStart"/>
            <w:r w:rsidRPr="00FB4EF9">
              <w:rPr>
                <w:rFonts w:ascii="Tw Cen MT" w:hAnsi="Tw Cen MT" w:cs="Times New Roman"/>
              </w:rPr>
              <w:t>hari</w:t>
            </w:r>
            <w:proofErr w:type="spellEnd"/>
            <w:r w:rsidRPr="00FB4EF9">
              <w:rPr>
                <w:rFonts w:ascii="Tw Cen MT" w:hAnsi="Tw Cen MT" w:cs="Times New Roman"/>
              </w:rPr>
              <w:t>/</w:t>
            </w:r>
            <w:proofErr w:type="spellStart"/>
            <w:r w:rsidRPr="00FB4EF9">
              <w:rPr>
                <w:rFonts w:ascii="Tw Cen MT" w:hAnsi="Tw Cen MT" w:cs="Times New Roman"/>
              </w:rPr>
              <w:t>minggu</w:t>
            </w:r>
            <w:proofErr w:type="spellEnd"/>
          </w:p>
        </w:tc>
        <w:tc>
          <w:tcPr>
            <w:tcW w:w="613" w:type="dxa"/>
          </w:tcPr>
          <w:p w14:paraId="37AE15B5" w14:textId="77777777" w:rsidR="009448A2" w:rsidRPr="00FB4EF9" w:rsidRDefault="009448A2" w:rsidP="00A65FFD">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FB4EF9">
              <w:rPr>
                <w:rFonts w:ascii="Tw Cen MT" w:hAnsi="Tw Cen MT" w:cs="Times New Roman"/>
              </w:rPr>
              <w:t>20</w:t>
            </w:r>
          </w:p>
        </w:tc>
        <w:tc>
          <w:tcPr>
            <w:tcW w:w="591" w:type="dxa"/>
          </w:tcPr>
          <w:p w14:paraId="2C83877D" w14:textId="77777777" w:rsidR="009448A2" w:rsidRPr="00FB4EF9" w:rsidRDefault="009448A2" w:rsidP="00A65FFD">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FB4EF9">
              <w:rPr>
                <w:rFonts w:ascii="Tw Cen MT" w:hAnsi="Tw Cen MT" w:cs="Times New Roman"/>
              </w:rPr>
              <w:t>36,4</w:t>
            </w:r>
          </w:p>
        </w:tc>
      </w:tr>
      <w:tr w:rsidR="009448A2" w:rsidRPr="00FB4EF9" w14:paraId="499539B4" w14:textId="77777777" w:rsidTr="009448A2">
        <w:tc>
          <w:tcPr>
            <w:cnfStyle w:val="001000000000" w:firstRow="0" w:lastRow="0" w:firstColumn="1" w:lastColumn="0" w:oddVBand="0" w:evenVBand="0" w:oddHBand="0" w:evenHBand="0" w:firstRowFirstColumn="0" w:firstRowLastColumn="0" w:lastRowFirstColumn="0" w:lastRowLastColumn="0"/>
            <w:tcW w:w="1661" w:type="dxa"/>
          </w:tcPr>
          <w:p w14:paraId="698FAC19" w14:textId="77777777" w:rsidR="009448A2" w:rsidRPr="00FB4EF9" w:rsidRDefault="009448A2" w:rsidP="00A65FFD">
            <w:pPr>
              <w:rPr>
                <w:rFonts w:ascii="Tw Cen MT" w:hAnsi="Tw Cen MT" w:cs="Times New Roman"/>
                <w:b w:val="0"/>
                <w:bCs w:val="0"/>
              </w:rPr>
            </w:pPr>
            <w:proofErr w:type="spellStart"/>
            <w:r w:rsidRPr="00FB4EF9">
              <w:rPr>
                <w:rFonts w:ascii="Tw Cen MT" w:hAnsi="Tw Cen MT" w:cs="Times New Roman"/>
                <w:b w:val="0"/>
                <w:bCs w:val="0"/>
              </w:rPr>
              <w:t>Biasa</w:t>
            </w:r>
            <w:proofErr w:type="spellEnd"/>
            <w:r w:rsidRPr="00FB4EF9">
              <w:rPr>
                <w:rFonts w:ascii="Tw Cen MT" w:hAnsi="Tw Cen MT" w:cs="Times New Roman"/>
                <w:b w:val="0"/>
                <w:bCs w:val="0"/>
              </w:rPr>
              <w:t xml:space="preserve"> </w:t>
            </w:r>
            <w:proofErr w:type="spellStart"/>
            <w:r w:rsidRPr="00FB4EF9">
              <w:rPr>
                <w:rFonts w:ascii="Tw Cen MT" w:hAnsi="Tw Cen MT" w:cs="Times New Roman"/>
                <w:b w:val="0"/>
                <w:bCs w:val="0"/>
              </w:rPr>
              <w:t>konsumsi</w:t>
            </w:r>
            <w:proofErr w:type="spellEnd"/>
          </w:p>
        </w:tc>
        <w:tc>
          <w:tcPr>
            <w:tcW w:w="1693" w:type="dxa"/>
          </w:tcPr>
          <w:p w14:paraId="47CA1CDD" w14:textId="77777777" w:rsidR="009448A2" w:rsidRPr="00FB4EF9" w:rsidRDefault="009448A2" w:rsidP="00A65FFD">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FB4EF9">
              <w:rPr>
                <w:rFonts w:ascii="Tw Cen MT" w:hAnsi="Tw Cen MT" w:cs="Times New Roman"/>
              </w:rPr>
              <w:t xml:space="preserve">5-6 </w:t>
            </w:r>
            <w:proofErr w:type="spellStart"/>
            <w:r w:rsidRPr="00FB4EF9">
              <w:rPr>
                <w:rFonts w:ascii="Tw Cen MT" w:hAnsi="Tw Cen MT" w:cs="Times New Roman"/>
              </w:rPr>
              <w:t>hari</w:t>
            </w:r>
            <w:proofErr w:type="spellEnd"/>
            <w:r w:rsidRPr="00FB4EF9">
              <w:rPr>
                <w:rFonts w:ascii="Tw Cen MT" w:hAnsi="Tw Cen MT" w:cs="Times New Roman"/>
              </w:rPr>
              <w:t>/</w:t>
            </w:r>
            <w:proofErr w:type="spellStart"/>
            <w:r w:rsidRPr="00FB4EF9">
              <w:rPr>
                <w:rFonts w:ascii="Tw Cen MT" w:hAnsi="Tw Cen MT" w:cs="Times New Roman"/>
              </w:rPr>
              <w:t>minggu</w:t>
            </w:r>
            <w:proofErr w:type="spellEnd"/>
          </w:p>
        </w:tc>
        <w:tc>
          <w:tcPr>
            <w:tcW w:w="613" w:type="dxa"/>
          </w:tcPr>
          <w:p w14:paraId="2FC225B3" w14:textId="77777777" w:rsidR="009448A2" w:rsidRPr="00FB4EF9" w:rsidRDefault="009448A2" w:rsidP="00A65FFD">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FB4EF9">
              <w:rPr>
                <w:rFonts w:ascii="Tw Cen MT" w:hAnsi="Tw Cen MT" w:cs="Times New Roman"/>
              </w:rPr>
              <w:t>12</w:t>
            </w:r>
          </w:p>
        </w:tc>
        <w:tc>
          <w:tcPr>
            <w:tcW w:w="591" w:type="dxa"/>
          </w:tcPr>
          <w:p w14:paraId="462D0E95" w14:textId="77777777" w:rsidR="009448A2" w:rsidRPr="00FB4EF9" w:rsidRDefault="009448A2" w:rsidP="00A65FFD">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FB4EF9">
              <w:rPr>
                <w:rFonts w:ascii="Tw Cen MT" w:hAnsi="Tw Cen MT" w:cs="Times New Roman"/>
              </w:rPr>
              <w:t>21,8</w:t>
            </w:r>
          </w:p>
        </w:tc>
      </w:tr>
      <w:tr w:rsidR="009448A2" w:rsidRPr="00FB4EF9" w14:paraId="064C336B" w14:textId="77777777" w:rsidTr="00944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1" w:type="dxa"/>
          </w:tcPr>
          <w:p w14:paraId="7CD3847B" w14:textId="77777777" w:rsidR="009448A2" w:rsidRPr="00FB4EF9" w:rsidRDefault="009448A2" w:rsidP="00A65FFD">
            <w:pPr>
              <w:rPr>
                <w:rFonts w:ascii="Tw Cen MT" w:hAnsi="Tw Cen MT" w:cs="Times New Roman"/>
                <w:b w:val="0"/>
                <w:bCs w:val="0"/>
              </w:rPr>
            </w:pPr>
            <w:proofErr w:type="spellStart"/>
            <w:r w:rsidRPr="00FB4EF9">
              <w:rPr>
                <w:rFonts w:ascii="Tw Cen MT" w:hAnsi="Tw Cen MT" w:cs="Times New Roman"/>
                <w:b w:val="0"/>
                <w:bCs w:val="0"/>
              </w:rPr>
              <w:t>Kadang-kadang</w:t>
            </w:r>
            <w:proofErr w:type="spellEnd"/>
            <w:r w:rsidRPr="00FB4EF9">
              <w:rPr>
                <w:rFonts w:ascii="Tw Cen MT" w:hAnsi="Tw Cen MT" w:cs="Times New Roman"/>
                <w:b w:val="0"/>
                <w:bCs w:val="0"/>
              </w:rPr>
              <w:t xml:space="preserve"> </w:t>
            </w:r>
            <w:proofErr w:type="spellStart"/>
            <w:r w:rsidRPr="00FB4EF9">
              <w:rPr>
                <w:rFonts w:ascii="Tw Cen MT" w:hAnsi="Tw Cen MT" w:cs="Times New Roman"/>
                <w:b w:val="0"/>
                <w:bCs w:val="0"/>
              </w:rPr>
              <w:t>dikonsumsi</w:t>
            </w:r>
            <w:proofErr w:type="spellEnd"/>
          </w:p>
        </w:tc>
        <w:tc>
          <w:tcPr>
            <w:tcW w:w="1693" w:type="dxa"/>
          </w:tcPr>
          <w:p w14:paraId="598E5792" w14:textId="77777777" w:rsidR="009448A2" w:rsidRPr="00FB4EF9" w:rsidRDefault="009448A2" w:rsidP="00A65FFD">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FB4EF9">
              <w:rPr>
                <w:rFonts w:ascii="Tw Cen MT" w:hAnsi="Tw Cen MT" w:cs="Times New Roman"/>
              </w:rPr>
              <w:t xml:space="preserve">3-4 </w:t>
            </w:r>
            <w:proofErr w:type="spellStart"/>
            <w:r w:rsidRPr="00FB4EF9">
              <w:rPr>
                <w:rFonts w:ascii="Tw Cen MT" w:hAnsi="Tw Cen MT" w:cs="Times New Roman"/>
              </w:rPr>
              <w:t>hari</w:t>
            </w:r>
            <w:proofErr w:type="spellEnd"/>
            <w:r w:rsidRPr="00FB4EF9">
              <w:rPr>
                <w:rFonts w:ascii="Tw Cen MT" w:hAnsi="Tw Cen MT" w:cs="Times New Roman"/>
              </w:rPr>
              <w:t>/</w:t>
            </w:r>
            <w:proofErr w:type="spellStart"/>
            <w:r w:rsidRPr="00FB4EF9">
              <w:rPr>
                <w:rFonts w:ascii="Tw Cen MT" w:hAnsi="Tw Cen MT" w:cs="Times New Roman"/>
              </w:rPr>
              <w:t>minggu</w:t>
            </w:r>
            <w:proofErr w:type="spellEnd"/>
          </w:p>
        </w:tc>
        <w:tc>
          <w:tcPr>
            <w:tcW w:w="613" w:type="dxa"/>
          </w:tcPr>
          <w:p w14:paraId="44C263AA" w14:textId="77777777" w:rsidR="009448A2" w:rsidRPr="00FB4EF9" w:rsidRDefault="009448A2" w:rsidP="00A65FFD">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FB4EF9">
              <w:rPr>
                <w:rFonts w:ascii="Tw Cen MT" w:hAnsi="Tw Cen MT" w:cs="Times New Roman"/>
              </w:rPr>
              <w:t>23</w:t>
            </w:r>
          </w:p>
        </w:tc>
        <w:tc>
          <w:tcPr>
            <w:tcW w:w="591" w:type="dxa"/>
          </w:tcPr>
          <w:p w14:paraId="7076529D" w14:textId="77777777" w:rsidR="009448A2" w:rsidRPr="00FB4EF9" w:rsidRDefault="009448A2" w:rsidP="00A65FFD">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FB4EF9">
              <w:rPr>
                <w:rFonts w:ascii="Tw Cen MT" w:hAnsi="Tw Cen MT" w:cs="Times New Roman"/>
              </w:rPr>
              <w:t>41,8</w:t>
            </w:r>
          </w:p>
        </w:tc>
      </w:tr>
      <w:tr w:rsidR="009448A2" w:rsidRPr="00FB4EF9" w14:paraId="69C9A8F4" w14:textId="77777777" w:rsidTr="009448A2">
        <w:trPr>
          <w:trHeight w:val="274"/>
        </w:trPr>
        <w:tc>
          <w:tcPr>
            <w:cnfStyle w:val="001000000000" w:firstRow="0" w:lastRow="0" w:firstColumn="1" w:lastColumn="0" w:oddVBand="0" w:evenVBand="0" w:oddHBand="0" w:evenHBand="0" w:firstRowFirstColumn="0" w:firstRowLastColumn="0" w:lastRowFirstColumn="0" w:lastRowLastColumn="0"/>
            <w:tcW w:w="1661" w:type="dxa"/>
          </w:tcPr>
          <w:p w14:paraId="345D5661" w14:textId="77777777" w:rsidR="009448A2" w:rsidRPr="00FB4EF9" w:rsidRDefault="009448A2" w:rsidP="00A65FFD">
            <w:pPr>
              <w:rPr>
                <w:rFonts w:ascii="Tw Cen MT" w:hAnsi="Tw Cen MT" w:cs="Times New Roman"/>
                <w:b w:val="0"/>
                <w:bCs w:val="0"/>
              </w:rPr>
            </w:pPr>
            <w:proofErr w:type="spellStart"/>
            <w:r w:rsidRPr="00FB4EF9">
              <w:rPr>
                <w:rFonts w:ascii="Tw Cen MT" w:hAnsi="Tw Cen MT" w:cs="Times New Roman"/>
                <w:b w:val="0"/>
                <w:bCs w:val="0"/>
              </w:rPr>
              <w:t>Jarang</w:t>
            </w:r>
            <w:proofErr w:type="spellEnd"/>
            <w:r w:rsidRPr="00FB4EF9">
              <w:rPr>
                <w:rFonts w:ascii="Tw Cen MT" w:hAnsi="Tw Cen MT" w:cs="Times New Roman"/>
                <w:b w:val="0"/>
                <w:bCs w:val="0"/>
              </w:rPr>
              <w:t xml:space="preserve"> </w:t>
            </w:r>
            <w:proofErr w:type="spellStart"/>
            <w:r w:rsidRPr="00FB4EF9">
              <w:rPr>
                <w:rFonts w:ascii="Tw Cen MT" w:hAnsi="Tw Cen MT" w:cs="Times New Roman"/>
                <w:b w:val="0"/>
                <w:bCs w:val="0"/>
              </w:rPr>
              <w:t>dikonsumsi</w:t>
            </w:r>
            <w:proofErr w:type="spellEnd"/>
          </w:p>
        </w:tc>
        <w:tc>
          <w:tcPr>
            <w:tcW w:w="1693" w:type="dxa"/>
          </w:tcPr>
          <w:p w14:paraId="7BC79E27" w14:textId="77777777" w:rsidR="009448A2" w:rsidRPr="00FB4EF9" w:rsidRDefault="009448A2" w:rsidP="00A65FFD">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FB4EF9">
              <w:rPr>
                <w:rFonts w:ascii="Tw Cen MT" w:hAnsi="Tw Cen MT" w:cs="Times New Roman"/>
              </w:rPr>
              <w:t xml:space="preserve">1-2 </w:t>
            </w:r>
            <w:proofErr w:type="spellStart"/>
            <w:r w:rsidRPr="00FB4EF9">
              <w:rPr>
                <w:rFonts w:ascii="Tw Cen MT" w:hAnsi="Tw Cen MT" w:cs="Times New Roman"/>
              </w:rPr>
              <w:t>hari</w:t>
            </w:r>
            <w:proofErr w:type="spellEnd"/>
            <w:r w:rsidRPr="00FB4EF9">
              <w:rPr>
                <w:rFonts w:ascii="Tw Cen MT" w:hAnsi="Tw Cen MT" w:cs="Times New Roman"/>
              </w:rPr>
              <w:t>/</w:t>
            </w:r>
            <w:proofErr w:type="spellStart"/>
            <w:r w:rsidRPr="00FB4EF9">
              <w:rPr>
                <w:rFonts w:ascii="Tw Cen MT" w:hAnsi="Tw Cen MT" w:cs="Times New Roman"/>
              </w:rPr>
              <w:t>minggu</w:t>
            </w:r>
            <w:proofErr w:type="spellEnd"/>
          </w:p>
        </w:tc>
        <w:tc>
          <w:tcPr>
            <w:tcW w:w="613" w:type="dxa"/>
          </w:tcPr>
          <w:p w14:paraId="340B32FB" w14:textId="77777777" w:rsidR="009448A2" w:rsidRPr="00FB4EF9" w:rsidRDefault="009448A2" w:rsidP="00A65FFD">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FB4EF9">
              <w:rPr>
                <w:rFonts w:ascii="Tw Cen MT" w:hAnsi="Tw Cen MT" w:cs="Times New Roman"/>
              </w:rPr>
              <w:t>0</w:t>
            </w:r>
          </w:p>
        </w:tc>
        <w:tc>
          <w:tcPr>
            <w:tcW w:w="591" w:type="dxa"/>
          </w:tcPr>
          <w:p w14:paraId="2CAFA7EB" w14:textId="77777777" w:rsidR="009448A2" w:rsidRPr="00FB4EF9" w:rsidRDefault="009448A2" w:rsidP="00A65FFD">
            <w:pPr>
              <w:jc w:val="cente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FB4EF9">
              <w:rPr>
                <w:rFonts w:ascii="Tw Cen MT" w:hAnsi="Tw Cen MT" w:cs="Times New Roman"/>
              </w:rPr>
              <w:t>0</w:t>
            </w:r>
          </w:p>
        </w:tc>
      </w:tr>
    </w:tbl>
    <w:p w14:paraId="3AB18457" w14:textId="77777777" w:rsidR="00727F5C" w:rsidRDefault="00727F5C" w:rsidP="006C2E4A">
      <w:pPr>
        <w:autoSpaceDE w:val="0"/>
        <w:autoSpaceDN w:val="0"/>
        <w:adjustRightInd w:val="0"/>
        <w:spacing w:after="0" w:line="240" w:lineRule="auto"/>
        <w:jc w:val="both"/>
        <w:rPr>
          <w:rFonts w:ascii="Tw Cen MT" w:hAnsi="Tw Cen MT" w:cs="Times New Roman"/>
          <w:sz w:val="24"/>
          <w:szCs w:val="24"/>
        </w:rPr>
      </w:pPr>
    </w:p>
    <w:p w14:paraId="479EB666" w14:textId="48A39F5E" w:rsidR="009448A2" w:rsidRDefault="009448A2" w:rsidP="006C2E4A">
      <w:pPr>
        <w:autoSpaceDE w:val="0"/>
        <w:autoSpaceDN w:val="0"/>
        <w:adjustRightInd w:val="0"/>
        <w:spacing w:after="0" w:line="240" w:lineRule="auto"/>
        <w:jc w:val="both"/>
        <w:rPr>
          <w:rFonts w:ascii="Tw Cen MT" w:hAnsi="Tw Cen MT" w:cs="Times New Roman"/>
          <w:sz w:val="24"/>
          <w:szCs w:val="24"/>
        </w:rPr>
        <w:sectPr w:rsidR="009448A2" w:rsidSect="00727F5C">
          <w:type w:val="continuous"/>
          <w:pgSz w:w="12240" w:h="15840"/>
          <w:pgMar w:top="1440" w:right="1440" w:bottom="1440" w:left="1440" w:header="720" w:footer="720" w:gutter="0"/>
          <w:cols w:num="2" w:space="424"/>
        </w:sectPr>
      </w:pPr>
      <w:proofErr w:type="spellStart"/>
      <w:r w:rsidRPr="002F472F">
        <w:rPr>
          <w:rFonts w:ascii="Tw Cen MT" w:hAnsi="Tw Cen MT" w:cs="Times New Roman"/>
          <w:sz w:val="24"/>
          <w:szCs w:val="24"/>
        </w:rPr>
        <w:t>Perubahan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te</w:t>
      </w:r>
      <w:r>
        <w:rPr>
          <w:rFonts w:ascii="Tw Cen MT" w:hAnsi="Tw Cen MT" w:cs="Times New Roman"/>
          <w:sz w:val="24"/>
          <w:szCs w:val="24"/>
        </w:rPr>
        <w:t>k</w:t>
      </w:r>
      <w:r w:rsidRPr="002F472F">
        <w:rPr>
          <w:rFonts w:ascii="Tw Cen MT" w:hAnsi="Tw Cen MT" w:cs="Times New Roman"/>
          <w:sz w:val="24"/>
          <w:szCs w:val="24"/>
        </w:rPr>
        <w:t>nologi</w:t>
      </w:r>
      <w:proofErr w:type="spellEnd"/>
      <w:r w:rsidRPr="002F472F">
        <w:rPr>
          <w:rFonts w:ascii="Tw Cen MT" w:hAnsi="Tw Cen MT" w:cs="Times New Roman"/>
          <w:sz w:val="24"/>
          <w:szCs w:val="24"/>
        </w:rPr>
        <w:t xml:space="preserve"> dan juga </w:t>
      </w:r>
      <w:r w:rsidRPr="009448A2">
        <w:rPr>
          <w:rFonts w:ascii="Tw Cen MT" w:hAnsi="Tw Cen MT" w:cs="Times New Roman"/>
          <w:i/>
          <w:iCs/>
          <w:sz w:val="24"/>
          <w:szCs w:val="24"/>
        </w:rPr>
        <w:t>trend</w:t>
      </w:r>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memudahkan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masyarakat</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untuk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mengkonsumsi</w:t>
      </w:r>
      <w:proofErr w:type="spellEnd"/>
      <w:r w:rsidRPr="002F472F">
        <w:rPr>
          <w:rFonts w:ascii="Tw Cen MT" w:hAnsi="Tw Cen MT" w:cs="Times New Roman"/>
          <w:sz w:val="24"/>
          <w:szCs w:val="24"/>
        </w:rPr>
        <w:t xml:space="preserve"> </w:t>
      </w:r>
      <w:r w:rsidRPr="009448A2">
        <w:rPr>
          <w:rFonts w:ascii="Tw Cen MT" w:hAnsi="Tw Cen MT" w:cs="Times New Roman"/>
          <w:i/>
          <w:iCs/>
          <w:sz w:val="24"/>
          <w:szCs w:val="24"/>
        </w:rPr>
        <w:t>junk food</w:t>
      </w:r>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Seperti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adanya</w:t>
      </w:r>
      <w:proofErr w:type="spellEnd"/>
      <w:r w:rsidRPr="002F472F">
        <w:rPr>
          <w:rFonts w:ascii="Tw Cen MT" w:hAnsi="Tw Cen MT" w:cs="Times New Roman"/>
          <w:sz w:val="24"/>
          <w:szCs w:val="24"/>
        </w:rPr>
        <w:t xml:space="preserve"> </w:t>
      </w:r>
      <w:r w:rsidRPr="009448A2">
        <w:rPr>
          <w:rFonts w:ascii="Tw Cen MT" w:hAnsi="Tw Cen MT" w:cs="Times New Roman"/>
          <w:i/>
          <w:iCs/>
          <w:sz w:val="24"/>
          <w:szCs w:val="24"/>
        </w:rPr>
        <w:t>online food delivery</w:t>
      </w:r>
      <w:r w:rsidRPr="002F472F">
        <w:rPr>
          <w:rFonts w:ascii="Tw Cen MT" w:hAnsi="Tw Cen MT" w:cs="Times New Roman"/>
          <w:sz w:val="24"/>
          <w:szCs w:val="24"/>
        </w:rPr>
        <w:t>,</w:t>
      </w:r>
      <w:r>
        <w:rPr>
          <w:rFonts w:ascii="Tw Cen MT" w:hAnsi="Tw Cen MT" w:cs="Times New Roman"/>
          <w:sz w:val="24"/>
          <w:szCs w:val="24"/>
        </w:rPr>
        <w:t xml:space="preserve"> dan</w:t>
      </w:r>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adanya</w:t>
      </w:r>
      <w:proofErr w:type="spellEnd"/>
      <w:r w:rsidRPr="002F472F">
        <w:rPr>
          <w:rFonts w:ascii="Tw Cen MT" w:hAnsi="Tw Cen MT" w:cs="Times New Roman"/>
          <w:sz w:val="24"/>
          <w:szCs w:val="24"/>
        </w:rPr>
        <w:t xml:space="preserve"> media </w:t>
      </w:r>
      <w:proofErr w:type="spellStart"/>
      <w:r w:rsidRPr="002F472F">
        <w:rPr>
          <w:rFonts w:ascii="Tw Cen MT" w:hAnsi="Tw Cen MT" w:cs="Times New Roman"/>
          <w:sz w:val="24"/>
          <w:szCs w:val="24"/>
        </w:rPr>
        <w:t>sosial</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untuk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mempromosikan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berbagai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jenis</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makanan</w:t>
      </w:r>
      <w:proofErr w:type="spellEnd"/>
      <w:r w:rsidRPr="002F472F">
        <w:rPr>
          <w:rFonts w:ascii="Tw Cen MT" w:hAnsi="Tw Cen MT" w:cs="Times New Roman"/>
          <w:sz w:val="24"/>
          <w:szCs w:val="24"/>
        </w:rPr>
        <w:t xml:space="preserve">. </w:t>
      </w:r>
      <w:r w:rsidRPr="009448A2">
        <w:rPr>
          <w:rFonts w:ascii="Tw Cen MT" w:hAnsi="Tw Cen MT" w:cs="Times New Roman"/>
          <w:i/>
          <w:iCs/>
          <w:sz w:val="24"/>
          <w:szCs w:val="24"/>
        </w:rPr>
        <w:t xml:space="preserve">Trend </w:t>
      </w:r>
      <w:proofErr w:type="spellStart"/>
      <w:r w:rsidRPr="002F472F">
        <w:rPr>
          <w:rFonts w:ascii="Tw Cen MT" w:hAnsi="Tw Cen MT" w:cs="Times New Roman"/>
          <w:sz w:val="24"/>
          <w:szCs w:val="24"/>
        </w:rPr>
        <w:t>makan</w:t>
      </w:r>
      <w:proofErr w:type="spellEnd"/>
      <w:r w:rsidRPr="002F472F">
        <w:rPr>
          <w:rFonts w:ascii="Tw Cen MT" w:hAnsi="Tw Cen MT" w:cs="Times New Roman"/>
          <w:sz w:val="24"/>
          <w:szCs w:val="24"/>
        </w:rPr>
        <w:t xml:space="preserve"> di </w:t>
      </w:r>
      <w:proofErr w:type="spellStart"/>
      <w:r w:rsidRPr="002F472F">
        <w:rPr>
          <w:rFonts w:ascii="Tw Cen MT" w:hAnsi="Tw Cen MT" w:cs="Times New Roman"/>
          <w:sz w:val="24"/>
          <w:szCs w:val="24"/>
        </w:rPr>
        <w:t>luar</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rumah</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menjadi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komponen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rutin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tidak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hanya</w:t>
      </w:r>
      <w:proofErr w:type="spellEnd"/>
      <w:r w:rsidRPr="002F472F">
        <w:rPr>
          <w:rFonts w:ascii="Tw Cen MT" w:hAnsi="Tw Cen MT" w:cs="Times New Roman"/>
          <w:sz w:val="24"/>
          <w:szCs w:val="24"/>
        </w:rPr>
        <w:t xml:space="preserve"> di dunia </w:t>
      </w:r>
      <w:r>
        <w:rPr>
          <w:rFonts w:ascii="Tw Cen MT" w:hAnsi="Tw Cen MT" w:cs="Times New Roman"/>
          <w:sz w:val="24"/>
          <w:szCs w:val="24"/>
        </w:rPr>
        <w:t>b</w:t>
      </w:r>
      <w:r w:rsidRPr="002F472F">
        <w:rPr>
          <w:rFonts w:ascii="Tw Cen MT" w:hAnsi="Tw Cen MT" w:cs="Times New Roman"/>
          <w:sz w:val="24"/>
          <w:szCs w:val="24"/>
        </w:rPr>
        <w:t xml:space="preserve">arat, </w:t>
      </w:r>
      <w:proofErr w:type="spellStart"/>
      <w:r w:rsidRPr="002F472F">
        <w:rPr>
          <w:rFonts w:ascii="Tw Cen MT" w:hAnsi="Tw Cen MT" w:cs="Times New Roman"/>
          <w:sz w:val="24"/>
          <w:szCs w:val="24"/>
        </w:rPr>
        <w:t>tetapi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studi</w:t>
      </w:r>
      <w:proofErr w:type="spellEnd"/>
      <w:r w:rsidRPr="002F472F">
        <w:rPr>
          <w:rFonts w:ascii="Tw Cen MT" w:hAnsi="Tw Cen MT" w:cs="Times New Roman"/>
          <w:sz w:val="24"/>
          <w:szCs w:val="24"/>
        </w:rPr>
        <w:t xml:space="preserve"> yang </w:t>
      </w:r>
      <w:proofErr w:type="spellStart"/>
      <w:r w:rsidRPr="002F472F">
        <w:rPr>
          <w:rFonts w:ascii="Tw Cen MT" w:hAnsi="Tw Cen MT" w:cs="Times New Roman"/>
          <w:sz w:val="24"/>
          <w:szCs w:val="24"/>
        </w:rPr>
        <w:t>dilakukan</w:t>
      </w:r>
      <w:proofErr w:type="spellEnd"/>
      <w:r w:rsidRPr="002F472F">
        <w:rPr>
          <w:rFonts w:ascii="Tw Cen MT" w:hAnsi="Tw Cen MT" w:cs="Times New Roman"/>
          <w:sz w:val="24"/>
          <w:szCs w:val="24"/>
        </w:rPr>
        <w:t xml:space="preserve"> di</w:t>
      </w:r>
      <w:r>
        <w:rPr>
          <w:rFonts w:ascii="Tw Cen MT" w:hAnsi="Tw Cen MT" w:cs="Times New Roman"/>
          <w:sz w:val="24"/>
          <w:szCs w:val="24"/>
        </w:rPr>
        <w:t xml:space="preserve"> </w:t>
      </w:r>
      <w:r w:rsidRPr="002F472F">
        <w:rPr>
          <w:rFonts w:ascii="Tw Cen MT" w:hAnsi="Tw Cen MT" w:cs="Times New Roman"/>
          <w:sz w:val="24"/>
          <w:szCs w:val="24"/>
        </w:rPr>
        <w:t xml:space="preserve">negara-negara </w:t>
      </w:r>
      <w:proofErr w:type="spellStart"/>
      <w:r w:rsidRPr="002F472F">
        <w:rPr>
          <w:rFonts w:ascii="Tw Cen MT" w:hAnsi="Tw Cen MT" w:cs="Times New Roman"/>
          <w:sz w:val="24"/>
          <w:szCs w:val="24"/>
        </w:rPr>
        <w:t>berkembang</w:t>
      </w:r>
      <w:proofErr w:type="spellEnd"/>
      <w:r w:rsidRPr="002F472F">
        <w:rPr>
          <w:rFonts w:ascii="Tw Cen MT" w:hAnsi="Tw Cen MT" w:cs="Times New Roman"/>
          <w:sz w:val="24"/>
          <w:szCs w:val="24"/>
        </w:rPr>
        <w:t xml:space="preserve"> juga </w:t>
      </w:r>
      <w:proofErr w:type="spellStart"/>
      <w:r w:rsidRPr="002F472F">
        <w:rPr>
          <w:rFonts w:ascii="Tw Cen MT" w:hAnsi="Tw Cen MT" w:cs="Times New Roman"/>
          <w:sz w:val="24"/>
          <w:szCs w:val="24"/>
        </w:rPr>
        <w:t>menunjukkan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peningkatannya</w:t>
      </w:r>
      <w:proofErr w:type="spellEnd"/>
      <w:r>
        <w:rPr>
          <w:rFonts w:ascii="Tw Cen MT" w:hAnsi="Tw Cen MT" w:cs="Times New Roman"/>
          <w:sz w:val="24"/>
          <w:szCs w:val="24"/>
        </w:rPr>
        <w:t xml:space="preserve"> </w:t>
      </w:r>
      <w:r w:rsidRPr="002F472F">
        <w:rPr>
          <w:rStyle w:val="ReferensiCatatanKaki"/>
          <w:rFonts w:ascii="Tw Cen MT" w:hAnsi="Tw Cen MT" w:cs="Times New Roman"/>
          <w:sz w:val="24"/>
          <w:szCs w:val="24"/>
        </w:rPr>
        <w:fldChar w:fldCharType="begin" w:fldLock="1"/>
      </w:r>
      <w:r w:rsidRPr="002F472F">
        <w:rPr>
          <w:rFonts w:ascii="Tw Cen MT" w:hAnsi="Tw Cen MT" w:cs="Times New Roman"/>
          <w:sz w:val="24"/>
          <w:szCs w:val="24"/>
        </w:rPr>
        <w:instrText>ADDIN CSL_CITATION {"citationItems":[{"id":"ITEM-1","itemData":{"DOI":"10.7759/cureus.2008","ISSN":"2168-8184","author":[{"dropping-particle":"","family":"Mandoura","given":"Najlaa","non-dropping-particle":"","parse-names":false,"suffix":""},{"dropping-particle":"","family":"Al-Raddadi","given":"Rajaa","non-dropping-particle":"","parse-names":false,"suffix":""},{"dropping-particle":"","family":"Abdulrashid","given":"Ola","non-dropping-particle":"","parse-names":false,"suffix":""},{"dropping-particle":"","family":"Shah","given":"Hassan Bin Usman","non-dropping-particle":"","parse-names":false,"suffix":""},{"dropping-particle":"","family":"Kassar","given":"Sulaiman M","non-dropping-particle":"","parse-names":false,"suffix":""},{"dropping-particle":"","family":"Adel Hawari","given":"Abdul Rehman","non-dropping-particle":"","parse-names":false,"suffix":""},{"dropping-particle":"","family":"Jahhaf","given":"Jana M","non-dropping-particle":"","parse-names":false,"suffix":""}],"container-title":"Cureus","id":"ITEM-1","issued":{"date-parts":[["2017","12","31"]]},"title":"Factors Associated with Consuming Junk Food among Saudi Adults in Jeddah City","type":"article-journal"},"uris":["http://www.mendeley.com/documents/?uuid=37eb0d44-161c-42d5-b3d6-ffa2add97443"]}],"mendeley":{"formattedCitation":"[21]","plainTextFormattedCitation":"[21]","previouslyFormattedCitation":"Najlaa Mandoura and others, ‘Factors Associated with Consuming Junk Food among Saudi Adults in Jeddah City’, &lt;i&gt;Cureus&lt;/i&gt;, 2017 &lt;https://doi.org/10.7759/cureus.2008&gt;."},"properties":{"noteIndex":0},"schema":"https://github.com/citation-style-language/schema/raw/master/csl-citation.json"}</w:instrText>
      </w:r>
      <w:r w:rsidRPr="002F472F">
        <w:rPr>
          <w:rStyle w:val="ReferensiCatatanKaki"/>
          <w:rFonts w:ascii="Tw Cen MT" w:hAnsi="Tw Cen MT" w:cs="Times New Roman"/>
          <w:sz w:val="24"/>
          <w:szCs w:val="24"/>
        </w:rPr>
        <w:fldChar w:fldCharType="separate"/>
      </w:r>
      <w:r w:rsidRPr="002F472F">
        <w:rPr>
          <w:rFonts w:ascii="Tw Cen MT" w:hAnsi="Tw Cen MT" w:cs="Times New Roman"/>
          <w:noProof/>
          <w:sz w:val="24"/>
          <w:szCs w:val="24"/>
        </w:rPr>
        <w:t>[21]</w:t>
      </w:r>
      <w:r w:rsidRPr="002F472F">
        <w:rPr>
          <w:rStyle w:val="ReferensiCatatanKaki"/>
          <w:rFonts w:ascii="Tw Cen MT" w:hAnsi="Tw Cen MT" w:cs="Times New Roman"/>
          <w:sz w:val="24"/>
          <w:szCs w:val="24"/>
        </w:rPr>
        <w:fldChar w:fldCharType="end"/>
      </w:r>
      <w:r w:rsidRPr="002F472F">
        <w:rPr>
          <w:rFonts w:ascii="Tw Cen MT" w:hAnsi="Tw Cen MT" w:cs="Times New Roman"/>
          <w:sz w:val="24"/>
          <w:szCs w:val="24"/>
        </w:rPr>
        <w:t xml:space="preserve">. Hasil </w:t>
      </w:r>
      <w:proofErr w:type="spellStart"/>
      <w:r w:rsidRPr="002F472F">
        <w:rPr>
          <w:rFonts w:ascii="Tw Cen MT" w:hAnsi="Tw Cen MT" w:cs="Times New Roman"/>
          <w:sz w:val="24"/>
          <w:szCs w:val="24"/>
        </w:rPr>
        <w:t>penelitian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ini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menunjukkan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bahwa</w:t>
      </w:r>
      <w:proofErr w:type="spellEnd"/>
      <w:r>
        <w:rPr>
          <w:rFonts w:ascii="Tw Cen MT" w:hAnsi="Tw Cen MT" w:cs="Times New Roman"/>
          <w:sz w:val="24"/>
          <w:szCs w:val="24"/>
        </w:rPr>
        <w:t xml:space="preserve"> </w:t>
      </w:r>
      <w:proofErr w:type="spellStart"/>
      <w:r w:rsidRPr="002F472F">
        <w:rPr>
          <w:rFonts w:ascii="Tw Cen MT" w:hAnsi="Tw Cen MT" w:cs="Times New Roman"/>
          <w:sz w:val="24"/>
          <w:szCs w:val="24"/>
        </w:rPr>
        <w:t>sebanyak</w:t>
      </w:r>
      <w:proofErr w:type="spellEnd"/>
      <w:r>
        <w:rPr>
          <w:rFonts w:ascii="Tw Cen MT" w:hAnsi="Tw Cen MT" w:cs="Times New Roman"/>
          <w:sz w:val="24"/>
          <w:szCs w:val="24"/>
        </w:rPr>
        <w:t xml:space="preserve"> </w:t>
      </w:r>
      <w:r w:rsidRPr="002F472F">
        <w:rPr>
          <w:rFonts w:ascii="Tw Cen MT" w:hAnsi="Tw Cen MT" w:cs="Times New Roman"/>
          <w:sz w:val="24"/>
          <w:szCs w:val="24"/>
        </w:rPr>
        <w:t xml:space="preserve">36,4% </w:t>
      </w:r>
      <w:proofErr w:type="spellStart"/>
      <w:r w:rsidRPr="002F472F">
        <w:rPr>
          <w:rFonts w:ascii="Tw Cen MT" w:hAnsi="Tw Cen MT" w:cs="Times New Roman"/>
          <w:sz w:val="24"/>
          <w:szCs w:val="24"/>
        </w:rPr>
        <w:t>responden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sering</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sekali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mengkonsumsi</w:t>
      </w:r>
      <w:proofErr w:type="spellEnd"/>
      <w:r w:rsidRPr="002F472F">
        <w:rPr>
          <w:rFonts w:ascii="Tw Cen MT" w:hAnsi="Tw Cen MT" w:cs="Times New Roman"/>
          <w:sz w:val="24"/>
          <w:szCs w:val="24"/>
        </w:rPr>
        <w:t xml:space="preserve"> </w:t>
      </w:r>
      <w:r w:rsidRPr="009448A2">
        <w:rPr>
          <w:rFonts w:ascii="Tw Cen MT" w:hAnsi="Tw Cen MT" w:cs="Times New Roman"/>
          <w:i/>
          <w:iCs/>
          <w:sz w:val="24"/>
          <w:szCs w:val="24"/>
        </w:rPr>
        <w:t>junk food</w:t>
      </w:r>
      <w:r w:rsidRPr="002F472F">
        <w:rPr>
          <w:rFonts w:ascii="Tw Cen MT" w:hAnsi="Tw Cen MT" w:cs="Times New Roman"/>
          <w:sz w:val="24"/>
          <w:szCs w:val="24"/>
        </w:rPr>
        <w:t xml:space="preserve"> (7 </w:t>
      </w:r>
      <w:proofErr w:type="spellStart"/>
      <w:r w:rsidRPr="002F472F">
        <w:rPr>
          <w:rFonts w:ascii="Tw Cen MT" w:hAnsi="Tw Cen MT" w:cs="Times New Roman"/>
          <w:sz w:val="24"/>
          <w:szCs w:val="24"/>
        </w:rPr>
        <w:t>hari</w:t>
      </w:r>
      <w:proofErr w:type="spellEnd"/>
      <w:r w:rsidRPr="002F472F">
        <w:rPr>
          <w:rFonts w:ascii="Tw Cen MT" w:hAnsi="Tw Cen MT" w:cs="Times New Roman"/>
          <w:sz w:val="24"/>
          <w:szCs w:val="24"/>
        </w:rPr>
        <w:t>/</w:t>
      </w:r>
      <w:proofErr w:type="spellStart"/>
      <w:r w:rsidRPr="002F472F">
        <w:rPr>
          <w:rFonts w:ascii="Tw Cen MT" w:hAnsi="Tw Cen MT" w:cs="Times New Roman"/>
          <w:sz w:val="24"/>
          <w:szCs w:val="24"/>
        </w:rPr>
        <w:t>minggu</w:t>
      </w:r>
      <w:proofErr w:type="spellEnd"/>
      <w:r w:rsidRPr="002F472F">
        <w:rPr>
          <w:rFonts w:ascii="Tw Cen MT" w:hAnsi="Tw Cen MT" w:cs="Times New Roman"/>
          <w:sz w:val="24"/>
          <w:szCs w:val="24"/>
        </w:rPr>
        <w:t xml:space="preserve">). Hasil </w:t>
      </w:r>
      <w:proofErr w:type="spellStart"/>
      <w:r w:rsidRPr="002F472F">
        <w:rPr>
          <w:rFonts w:ascii="Tw Cen MT" w:hAnsi="Tw Cen MT" w:cs="Times New Roman"/>
          <w:sz w:val="24"/>
          <w:szCs w:val="24"/>
        </w:rPr>
        <w:t>penelitian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ini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sejalan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dengan</w:t>
      </w:r>
      <w:proofErr w:type="spellEnd"/>
      <w:r w:rsidRPr="002F472F">
        <w:rPr>
          <w:rFonts w:ascii="Tw Cen MT" w:hAnsi="Tw Cen MT" w:cs="Times New Roman"/>
          <w:sz w:val="24"/>
          <w:szCs w:val="24"/>
        </w:rPr>
        <w:t xml:space="preserve"> </w:t>
      </w:r>
      <w:proofErr w:type="spellStart"/>
      <w:r>
        <w:rPr>
          <w:rFonts w:ascii="Tw Cen MT" w:hAnsi="Tw Cen MT" w:cs="Times New Roman"/>
          <w:sz w:val="24"/>
          <w:szCs w:val="24"/>
        </w:rPr>
        <w:t>h</w:t>
      </w:r>
      <w:r w:rsidRPr="002F472F">
        <w:rPr>
          <w:rFonts w:ascii="Tw Cen MT" w:hAnsi="Tw Cen MT" w:cs="Times New Roman"/>
          <w:sz w:val="24"/>
          <w:szCs w:val="24"/>
        </w:rPr>
        <w:t>asil</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penelitian</w:t>
      </w:r>
      <w:proofErr w:type="spellEnd"/>
      <w:r w:rsidRPr="002F472F">
        <w:rPr>
          <w:rFonts w:ascii="Tw Cen MT" w:hAnsi="Tw Cen MT" w:cs="Times New Roman"/>
          <w:sz w:val="24"/>
          <w:szCs w:val="24"/>
        </w:rPr>
        <w:t xml:space="preserve"> pada </w:t>
      </w:r>
      <w:proofErr w:type="spellStart"/>
      <w:r w:rsidRPr="002F472F">
        <w:rPr>
          <w:rFonts w:ascii="Tw Cen MT" w:hAnsi="Tw Cen MT" w:cs="Times New Roman"/>
          <w:sz w:val="24"/>
          <w:szCs w:val="24"/>
        </w:rPr>
        <w:t>mahasiswa</w:t>
      </w:r>
      <w:proofErr w:type="spellEnd"/>
      <w:r w:rsidRPr="002F472F">
        <w:rPr>
          <w:rFonts w:ascii="Tw Cen MT" w:hAnsi="Tw Cen MT" w:cs="Times New Roman"/>
          <w:sz w:val="24"/>
          <w:szCs w:val="24"/>
        </w:rPr>
        <w:t xml:space="preserve"> di </w:t>
      </w:r>
      <w:proofErr w:type="spellStart"/>
      <w:r w:rsidRPr="002F472F">
        <w:rPr>
          <w:rFonts w:ascii="Tw Cen MT" w:hAnsi="Tw Cen MT" w:cs="Times New Roman"/>
          <w:sz w:val="24"/>
          <w:szCs w:val="24"/>
        </w:rPr>
        <w:t>Fakultas</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Kedokteran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Unisba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menunjukkan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bahwa</w:t>
      </w:r>
      <w:proofErr w:type="spellEnd"/>
      <w:r w:rsidRPr="002F472F">
        <w:rPr>
          <w:rFonts w:ascii="Tw Cen MT" w:hAnsi="Tw Cen MT" w:cs="Times New Roman"/>
          <w:sz w:val="24"/>
          <w:szCs w:val="24"/>
        </w:rPr>
        <w:t xml:space="preserve"> 83,9%  </w:t>
      </w:r>
      <w:proofErr w:type="spellStart"/>
      <w:r w:rsidRPr="002F472F">
        <w:rPr>
          <w:rFonts w:ascii="Tw Cen MT" w:hAnsi="Tw Cen MT" w:cs="Times New Roman"/>
          <w:sz w:val="24"/>
          <w:szCs w:val="24"/>
        </w:rPr>
        <w:t>responden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sering</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mengkonsumsi</w:t>
      </w:r>
      <w:proofErr w:type="spellEnd"/>
      <w:r w:rsidRPr="002F472F">
        <w:rPr>
          <w:rFonts w:ascii="Tw Cen MT" w:hAnsi="Tw Cen MT" w:cs="Times New Roman"/>
          <w:sz w:val="24"/>
          <w:szCs w:val="24"/>
        </w:rPr>
        <w:t xml:space="preserve"> </w:t>
      </w:r>
      <w:r w:rsidRPr="009448A2">
        <w:rPr>
          <w:rFonts w:ascii="Tw Cen MT" w:hAnsi="Tw Cen MT" w:cs="Times New Roman"/>
          <w:i/>
          <w:iCs/>
          <w:sz w:val="24"/>
          <w:szCs w:val="24"/>
        </w:rPr>
        <w:t>junk food</w:t>
      </w:r>
      <w:r>
        <w:rPr>
          <w:rFonts w:ascii="Tw Cen MT" w:hAnsi="Tw Cen MT" w:cs="Times New Roman"/>
          <w:sz w:val="24"/>
          <w:szCs w:val="24"/>
        </w:rPr>
        <w:t xml:space="preserve"> </w:t>
      </w:r>
      <w:r w:rsidRPr="002F472F">
        <w:rPr>
          <w:rStyle w:val="ReferensiCatatanKaki"/>
          <w:rFonts w:ascii="Tw Cen MT" w:hAnsi="Tw Cen MT" w:cs="Times New Roman"/>
          <w:sz w:val="24"/>
          <w:szCs w:val="24"/>
        </w:rPr>
        <w:fldChar w:fldCharType="begin" w:fldLock="1"/>
      </w:r>
      <w:r w:rsidRPr="002F472F">
        <w:rPr>
          <w:rFonts w:ascii="Tw Cen MT" w:hAnsi="Tw Cen MT" w:cs="Times New Roman"/>
          <w:sz w:val="24"/>
          <w:szCs w:val="24"/>
        </w:rPr>
        <w:instrText>ADDIN CSL_CITATION {"citationItems":[{"id":"ITEM-1","itemData":{"DOI":"10.29313/jrk.v3i2.2878","ISSN":"2798-6594","abstract":"Abstract. Overnutrition status in Indonesia has increased, from 14.8% (2013) to 21.8% (2018). The cause of excess nutritional status is an excessive intake of junk food. Current technological advances make it very easy to consume junk food through online food delivery services. Students consume junk food through online food delivery services, which has been increasing during the Covid-19 pandemic. The purpose of this study was to examine the Relationship between Junk Food Consumption through Online Food Delivery and Overnutrition Status among Students of the Faculty of Medicine, Islamic University Bandung. This study used a cross-sectional design approach. This research was conducted in January-December application for 62 respondents. The technique of sampling in this study used a stratified random sampling technique. The data were analyzed by the Fisher's Exact test. The results showed that students who often consumed junk food (83.9%) were more than people who didn’t consume junk food (16,1%). In the group which contains students who consume junk food, the proportion of excess nutritional status (100%) was greater than the group that rarely consumed junk food (30%). Efforts need to be made to increase awareness of controlling food orders through online food delivery to maintain a balanced nutritional intake. Abstrak. Status gizi berlebih di Indonesia mengalami peningkatan, dari 14,8% (2013) menjadi 21,8% (2018). Faktor penyebab status gizi berlebih yaitu asupan makanan junk food yang berlebih. Kemajuan teknologi saat ini sangat memudahkan untuk mengonsumsi junk food melalui layanan online food delivery. Mahasiswa mengonsumsi junk food melalui layanan online food delivery yang semakin meningkat di masa pandemi Covid-19. Tujuan penelitian ini adalah untuk meneliti Hubungan antara Konsumsi Junk Food Melalui Layanan Online dengan Status Gizi Berlebih pada Mahasiswa Fakultas Kedokteran Universitas Islam Bandung. Penelitian ini menggunakan pendekatan dengan design cross sectional. Penelitian dilakukan pada Januari</w:instrText>
      </w:r>
      <w:r w:rsidRPr="002F472F">
        <w:rPr>
          <w:rFonts w:ascii="Arial" w:hAnsi="Arial" w:cs="Arial"/>
          <w:sz w:val="24"/>
          <w:szCs w:val="24"/>
        </w:rPr>
        <w:instrText>‒</w:instrText>
      </w:r>
      <w:r w:rsidRPr="002F472F">
        <w:rPr>
          <w:rFonts w:ascii="Tw Cen MT" w:hAnsi="Tw Cen MT" w:cs="Times New Roman"/>
          <w:sz w:val="24"/>
          <w:szCs w:val="24"/>
        </w:rPr>
        <w:instrText>Desember 2022 terhadap 62 responden. Pengambilan sampel pada penelitian ini menggunakan teknik stratified random sampling. Data dianalisis dengan menggunakan uji Fisher</w:instrText>
      </w:r>
      <w:r w:rsidRPr="002F472F">
        <w:rPr>
          <w:rFonts w:ascii="Tw Cen MT" w:hAnsi="Tw Cen MT" w:cs="Tw Cen MT"/>
          <w:sz w:val="24"/>
          <w:szCs w:val="24"/>
        </w:rPr>
        <w:instrText>’</w:instrText>
      </w:r>
      <w:r w:rsidRPr="002F472F">
        <w:rPr>
          <w:rFonts w:ascii="Tw Cen MT" w:hAnsi="Tw Cen MT" w:cs="Times New Roman"/>
          <w:sz w:val="24"/>
          <w:szCs w:val="24"/>
        </w:rPr>
        <w:instrText>s Exact. Hasil penelitian menunjukan bahwa mahasiswa yang sering mengonsumsi junk food 83,9% lebih banyak dibandingkan dengan yang jarang mengonsumsi junk food 16,1% dimana dalam kelompok yang sering mengonsumsi junk food persentase status gizi berlebihnya 100% lebih besar dibandin…","author":[{"dropping-particle":"","family":"Bestari Yuniah","given":"","non-dropping-particle":"","parse-names":false,"suffix":""},{"dropping-particle":"","family":"Yudi Feriandi","given":"","non-dropping-particle":"","parse-names":false,"suffix":""},{"dropping-particle":"","family":"Fajar Awalia Yulianto","given":"","non-dropping-particle":"","parse-names":false,"suffix":""}],"container-title":"Jurnal Riset Kedokteran","id":"ITEM-1","issued":{"date-parts":[["2023","12","15"]]},"page":"69-74","title":"Proporsi Konsumsi Junk Food dan Status Gizi Berlebih di Mahasiswa Kedokteran","type":"article-journal"},"uris":["http://www.mendeley.com/documents/?uuid=5e6d2d07-d9af-43fe-9068-c5e311ba7369"]}],"mendeley":{"formattedCitation":"[22]","plainTextFormattedCitation":"[22]","previouslyFormattedCitation":"Bestari Yuniah, Yudi Feriandi, and Fajar Awalia Yulianto, ‘Proporsi Konsumsi Junk Food Dan Status Gizi Berlebih Di Mahasiswa Kedokteran’, &lt;i&gt;Jurnal Riset Kedokteran&lt;/i&gt;, 2023, 69–74 &lt;https://doi.org/10.29313/jrk.v3i2.2878&gt;."},"properties":{"noteIndex":0},"schema":"https://github.com/citation-style-language/schema/raw/master/csl-citation.json"}</w:instrText>
      </w:r>
      <w:r w:rsidRPr="002F472F">
        <w:rPr>
          <w:rStyle w:val="ReferensiCatatanKaki"/>
          <w:rFonts w:ascii="Tw Cen MT" w:hAnsi="Tw Cen MT" w:cs="Times New Roman"/>
          <w:sz w:val="24"/>
          <w:szCs w:val="24"/>
        </w:rPr>
        <w:fldChar w:fldCharType="separate"/>
      </w:r>
      <w:r w:rsidRPr="002F472F">
        <w:rPr>
          <w:rFonts w:ascii="Tw Cen MT" w:hAnsi="Tw Cen MT" w:cs="Times New Roman"/>
          <w:bCs/>
          <w:noProof/>
          <w:sz w:val="24"/>
          <w:szCs w:val="24"/>
        </w:rPr>
        <w:t>[22]</w:t>
      </w:r>
      <w:r w:rsidRPr="002F472F">
        <w:rPr>
          <w:rStyle w:val="ReferensiCatatanKaki"/>
          <w:rFonts w:ascii="Tw Cen MT" w:hAnsi="Tw Cen MT" w:cs="Times New Roman"/>
          <w:sz w:val="24"/>
          <w:szCs w:val="24"/>
        </w:rPr>
        <w:fldChar w:fldCharType="end"/>
      </w:r>
      <w:r w:rsidRPr="002F472F">
        <w:rPr>
          <w:rFonts w:ascii="Tw Cen MT" w:hAnsi="Tw Cen MT" w:cs="Times New Roman"/>
          <w:sz w:val="24"/>
          <w:szCs w:val="24"/>
        </w:rPr>
        <w:t xml:space="preserve">. Hasil </w:t>
      </w:r>
      <w:proofErr w:type="spellStart"/>
      <w:r w:rsidRPr="002F472F">
        <w:rPr>
          <w:rFonts w:ascii="Tw Cen MT" w:hAnsi="Tw Cen MT" w:cs="Times New Roman"/>
          <w:sz w:val="24"/>
          <w:szCs w:val="24"/>
        </w:rPr>
        <w:t>penelitian</w:t>
      </w:r>
      <w:proofErr w:type="spellEnd"/>
      <w:r w:rsidRPr="002F472F">
        <w:rPr>
          <w:rFonts w:ascii="Tw Cen MT" w:hAnsi="Tw Cen MT" w:cs="Times New Roman"/>
          <w:sz w:val="24"/>
          <w:szCs w:val="24"/>
        </w:rPr>
        <w:t xml:space="preserve"> pada </w:t>
      </w:r>
      <w:proofErr w:type="spellStart"/>
      <w:r w:rsidRPr="002F472F">
        <w:rPr>
          <w:rFonts w:ascii="Tw Cen MT" w:hAnsi="Tw Cen MT" w:cs="Times New Roman"/>
          <w:sz w:val="24"/>
          <w:szCs w:val="24"/>
        </w:rPr>
        <w:t>remaja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perempuan</w:t>
      </w:r>
      <w:proofErr w:type="spellEnd"/>
      <w:r w:rsidRPr="002F472F">
        <w:rPr>
          <w:rFonts w:ascii="Tw Cen MT" w:hAnsi="Tw Cen MT" w:cs="Times New Roman"/>
          <w:sz w:val="24"/>
          <w:szCs w:val="24"/>
        </w:rPr>
        <w:t xml:space="preserve"> pada </w:t>
      </w:r>
      <w:proofErr w:type="spellStart"/>
      <w:r w:rsidRPr="002F472F">
        <w:rPr>
          <w:rFonts w:ascii="Tw Cen MT" w:hAnsi="Tw Cen MT" w:cs="Times New Roman"/>
          <w:sz w:val="24"/>
          <w:szCs w:val="24"/>
        </w:rPr>
        <w:t>remaja</w:t>
      </w:r>
      <w:proofErr w:type="spellEnd"/>
      <w:r w:rsidRPr="002F472F">
        <w:rPr>
          <w:rFonts w:ascii="Tw Cen MT" w:hAnsi="Tw Cen MT" w:cs="Times New Roman"/>
          <w:sz w:val="24"/>
          <w:szCs w:val="24"/>
        </w:rPr>
        <w:t xml:space="preserve"> di Jakarta </w:t>
      </w:r>
      <w:proofErr w:type="spellStart"/>
      <w:r w:rsidRPr="002F472F">
        <w:rPr>
          <w:rFonts w:ascii="Tw Cen MT" w:hAnsi="Tw Cen MT" w:cs="Times New Roman"/>
          <w:sz w:val="24"/>
          <w:szCs w:val="24"/>
        </w:rPr>
        <w:t>menunjukkan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bahwa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sebanyak</w:t>
      </w:r>
      <w:proofErr w:type="spellEnd"/>
      <w:r w:rsidRPr="002F472F">
        <w:rPr>
          <w:rFonts w:ascii="Tw Cen MT" w:hAnsi="Tw Cen MT" w:cs="Times New Roman"/>
          <w:sz w:val="24"/>
          <w:szCs w:val="24"/>
        </w:rPr>
        <w:t xml:space="preserve"> 34,7 % </w:t>
      </w:r>
      <w:proofErr w:type="spellStart"/>
      <w:r w:rsidRPr="002F472F">
        <w:rPr>
          <w:rFonts w:ascii="Tw Cen MT" w:hAnsi="Tw Cen MT" w:cs="Times New Roman"/>
          <w:sz w:val="24"/>
          <w:szCs w:val="24"/>
        </w:rPr>
        <w:t>remaja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mengkonsumsi</w:t>
      </w:r>
      <w:proofErr w:type="spellEnd"/>
      <w:r w:rsidRPr="002F472F">
        <w:rPr>
          <w:rFonts w:ascii="Tw Cen MT" w:hAnsi="Tw Cen MT" w:cs="Times New Roman"/>
          <w:sz w:val="24"/>
          <w:szCs w:val="24"/>
        </w:rPr>
        <w:t xml:space="preserve"> </w:t>
      </w:r>
      <w:r w:rsidRPr="009448A2">
        <w:rPr>
          <w:rFonts w:ascii="Tw Cen MT" w:hAnsi="Tw Cen MT" w:cs="Times New Roman"/>
          <w:i/>
          <w:iCs/>
          <w:sz w:val="24"/>
          <w:szCs w:val="24"/>
        </w:rPr>
        <w:t>junk food</w:t>
      </w:r>
      <w:r w:rsidRPr="002F472F">
        <w:rPr>
          <w:rFonts w:ascii="Tw Cen MT" w:hAnsi="Tw Cen MT" w:cs="Times New Roman"/>
          <w:sz w:val="24"/>
          <w:szCs w:val="24"/>
        </w:rPr>
        <w:t xml:space="preserve"> 3-4 </w:t>
      </w:r>
      <w:proofErr w:type="spellStart"/>
      <w:r w:rsidRPr="002F472F">
        <w:rPr>
          <w:rFonts w:ascii="Tw Cen MT" w:hAnsi="Tw Cen MT" w:cs="Times New Roman"/>
          <w:sz w:val="24"/>
          <w:szCs w:val="24"/>
        </w:rPr>
        <w:t>hari</w:t>
      </w:r>
      <w:proofErr w:type="spellEnd"/>
      <w:r>
        <w:rPr>
          <w:rFonts w:ascii="Tw Cen MT" w:hAnsi="Tw Cen MT" w:cs="Times New Roman"/>
          <w:sz w:val="24"/>
          <w:szCs w:val="24"/>
        </w:rPr>
        <w:t>/</w:t>
      </w:r>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minggu</w:t>
      </w:r>
      <w:proofErr w:type="spellEnd"/>
      <w:r w:rsidRPr="002F472F">
        <w:rPr>
          <w:rFonts w:ascii="Tw Cen MT" w:hAnsi="Tw Cen MT" w:cs="Times New Roman"/>
          <w:sz w:val="24"/>
          <w:szCs w:val="24"/>
        </w:rPr>
        <w:t xml:space="preserve">. Adapun </w:t>
      </w:r>
      <w:proofErr w:type="spellStart"/>
      <w:r w:rsidRPr="002F472F">
        <w:rPr>
          <w:rFonts w:ascii="Tw Cen MT" w:hAnsi="Tw Cen MT" w:cs="Times New Roman"/>
          <w:sz w:val="24"/>
          <w:szCs w:val="24"/>
        </w:rPr>
        <w:t>alasan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mengkonsumsi</w:t>
      </w:r>
      <w:proofErr w:type="spellEnd"/>
      <w:r w:rsidRPr="002F472F">
        <w:rPr>
          <w:rFonts w:ascii="Tw Cen MT" w:hAnsi="Tw Cen MT" w:cs="Times New Roman"/>
          <w:sz w:val="24"/>
          <w:szCs w:val="24"/>
        </w:rPr>
        <w:t xml:space="preserve"> </w:t>
      </w:r>
      <w:r w:rsidRPr="009448A2">
        <w:rPr>
          <w:rFonts w:ascii="Tw Cen MT" w:hAnsi="Tw Cen MT" w:cs="Times New Roman"/>
          <w:i/>
          <w:iCs/>
          <w:sz w:val="24"/>
          <w:szCs w:val="24"/>
        </w:rPr>
        <w:t>junk food</w:t>
      </w:r>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adalah</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daya</w:t>
      </w:r>
      <w:proofErr w:type="spellEnd"/>
      <w:r w:rsidRPr="002F472F">
        <w:rPr>
          <w:rFonts w:ascii="Tw Cen MT" w:hAnsi="Tw Cen MT" w:cs="Times New Roman"/>
          <w:sz w:val="24"/>
          <w:szCs w:val="24"/>
        </w:rPr>
        <w:t xml:space="preserve"> </w:t>
      </w:r>
      <w:proofErr w:type="spellStart"/>
      <w:r>
        <w:rPr>
          <w:rFonts w:ascii="Tw Cen MT" w:hAnsi="Tw Cen MT" w:cs="Times New Roman"/>
          <w:sz w:val="24"/>
          <w:szCs w:val="24"/>
        </w:rPr>
        <w:t>t</w:t>
      </w:r>
      <w:r w:rsidRPr="002F472F">
        <w:rPr>
          <w:rFonts w:ascii="Tw Cen MT" w:hAnsi="Tw Cen MT" w:cs="Times New Roman"/>
          <w:sz w:val="24"/>
          <w:szCs w:val="24"/>
        </w:rPr>
        <w:t>arik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terhadap</w:t>
      </w:r>
      <w:proofErr w:type="spellEnd"/>
      <w:r w:rsidRPr="002F472F">
        <w:rPr>
          <w:rFonts w:ascii="Tw Cen MT" w:hAnsi="Tw Cen MT" w:cs="Times New Roman"/>
          <w:sz w:val="24"/>
          <w:szCs w:val="24"/>
        </w:rPr>
        <w:t xml:space="preserve"> </w:t>
      </w:r>
      <w:r w:rsidRPr="009448A2">
        <w:rPr>
          <w:rFonts w:ascii="Tw Cen MT" w:hAnsi="Tw Cen MT" w:cs="Times New Roman"/>
          <w:i/>
          <w:iCs/>
          <w:sz w:val="24"/>
          <w:szCs w:val="24"/>
        </w:rPr>
        <w:t>junk food</w:t>
      </w:r>
      <w:r w:rsidRPr="002F472F">
        <w:rPr>
          <w:rFonts w:ascii="Tw Cen MT" w:hAnsi="Tw Cen MT" w:cs="Times New Roman"/>
          <w:sz w:val="24"/>
          <w:szCs w:val="24"/>
        </w:rPr>
        <w:t xml:space="preserve"> yang </w:t>
      </w:r>
      <w:proofErr w:type="spellStart"/>
      <w:r w:rsidRPr="002F472F">
        <w:rPr>
          <w:rFonts w:ascii="Tw Cen MT" w:hAnsi="Tw Cen MT" w:cs="Times New Roman"/>
          <w:sz w:val="24"/>
          <w:szCs w:val="24"/>
        </w:rPr>
        <w:t>diiklankan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diberbagai</w:t>
      </w:r>
      <w:proofErr w:type="spellEnd"/>
      <w:r w:rsidRPr="002F472F">
        <w:rPr>
          <w:rFonts w:ascii="Tw Cen MT" w:hAnsi="Tw Cen MT" w:cs="Times New Roman"/>
          <w:sz w:val="24"/>
          <w:szCs w:val="24"/>
        </w:rPr>
        <w:t xml:space="preserve"> media </w:t>
      </w:r>
      <w:proofErr w:type="spellStart"/>
      <w:r w:rsidRPr="002F472F">
        <w:rPr>
          <w:rFonts w:ascii="Tw Cen MT" w:hAnsi="Tw Cen MT" w:cs="Times New Roman"/>
          <w:sz w:val="24"/>
          <w:szCs w:val="24"/>
        </w:rPr>
        <w:t>sosial</w:t>
      </w:r>
      <w:proofErr w:type="spellEnd"/>
      <w:r w:rsidRPr="002F472F">
        <w:rPr>
          <w:rFonts w:ascii="Tw Cen MT" w:hAnsi="Tw Cen MT" w:cs="Times New Roman"/>
          <w:sz w:val="24"/>
          <w:szCs w:val="24"/>
        </w:rPr>
        <w:t>, tv</w:t>
      </w:r>
      <w:r>
        <w:rPr>
          <w:rFonts w:ascii="Tw Cen MT" w:hAnsi="Tw Cen MT" w:cs="Times New Roman"/>
          <w:sz w:val="24"/>
          <w:szCs w:val="24"/>
        </w:rPr>
        <w:t>.</w:t>
      </w:r>
      <w:r w:rsidRPr="002F472F">
        <w:rPr>
          <w:rFonts w:ascii="Tw Cen MT" w:hAnsi="Tw Cen MT" w:cs="Times New Roman"/>
          <w:sz w:val="24"/>
          <w:szCs w:val="24"/>
        </w:rPr>
        <w:t xml:space="preserve"> </w:t>
      </w:r>
      <w:proofErr w:type="spellStart"/>
      <w:r>
        <w:rPr>
          <w:rFonts w:ascii="Tw Cen MT" w:hAnsi="Tw Cen MT" w:cs="Times New Roman"/>
          <w:sz w:val="24"/>
          <w:szCs w:val="24"/>
        </w:rPr>
        <w:t>K</w:t>
      </w:r>
      <w:r w:rsidRPr="002F472F">
        <w:rPr>
          <w:rFonts w:ascii="Tw Cen MT" w:hAnsi="Tw Cen MT" w:cs="Times New Roman"/>
          <w:sz w:val="24"/>
          <w:szCs w:val="24"/>
        </w:rPr>
        <w:t>ebiasaan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mengkonsumsi</w:t>
      </w:r>
      <w:proofErr w:type="spellEnd"/>
      <w:r w:rsidRPr="002F472F">
        <w:rPr>
          <w:rFonts w:ascii="Tw Cen MT" w:hAnsi="Tw Cen MT" w:cs="Times New Roman"/>
          <w:sz w:val="24"/>
          <w:szCs w:val="24"/>
        </w:rPr>
        <w:t xml:space="preserve"> </w:t>
      </w:r>
      <w:r w:rsidRPr="009448A2">
        <w:rPr>
          <w:rFonts w:ascii="Tw Cen MT" w:hAnsi="Tw Cen MT" w:cs="Times New Roman"/>
          <w:i/>
          <w:iCs/>
          <w:sz w:val="24"/>
          <w:szCs w:val="24"/>
        </w:rPr>
        <w:t>junk food</w:t>
      </w:r>
      <w:r w:rsidRPr="002F472F">
        <w:rPr>
          <w:rFonts w:ascii="Tw Cen MT" w:hAnsi="Tw Cen MT" w:cs="Times New Roman"/>
          <w:sz w:val="24"/>
          <w:szCs w:val="24"/>
        </w:rPr>
        <w:t xml:space="preserve"> yang </w:t>
      </w:r>
      <w:proofErr w:type="spellStart"/>
      <w:r w:rsidRPr="002F472F">
        <w:rPr>
          <w:rFonts w:ascii="Tw Cen MT" w:hAnsi="Tw Cen MT" w:cs="Times New Roman"/>
          <w:sz w:val="24"/>
          <w:szCs w:val="24"/>
        </w:rPr>
        <w:t>selanjutnya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menjadi</w:t>
      </w:r>
      <w:proofErr w:type="spellEnd"/>
      <w:r w:rsidRPr="002F472F">
        <w:rPr>
          <w:rFonts w:ascii="Tw Cen MT" w:hAnsi="Tw Cen MT" w:cs="Times New Roman"/>
          <w:sz w:val="24"/>
          <w:szCs w:val="24"/>
        </w:rPr>
        <w:t xml:space="preserve"> habit/</w:t>
      </w:r>
      <w:proofErr w:type="spellStart"/>
      <w:r w:rsidRPr="002F472F">
        <w:rPr>
          <w:rFonts w:ascii="Tw Cen MT" w:hAnsi="Tw Cen MT" w:cs="Times New Roman"/>
          <w:sz w:val="24"/>
          <w:szCs w:val="24"/>
        </w:rPr>
        <w:t>kecanduan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dengan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makanan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tersebut</w:t>
      </w:r>
      <w:proofErr w:type="spellEnd"/>
      <w:r w:rsidRPr="002F472F">
        <w:rPr>
          <w:rFonts w:ascii="Tw Cen MT" w:hAnsi="Tw Cen MT" w:cs="Times New Roman"/>
          <w:sz w:val="24"/>
          <w:szCs w:val="24"/>
        </w:rPr>
        <w:t xml:space="preserve">, dan juga </w:t>
      </w:r>
      <w:proofErr w:type="spellStart"/>
      <w:r w:rsidRPr="002F472F">
        <w:rPr>
          <w:rFonts w:ascii="Tw Cen MT" w:hAnsi="Tw Cen MT" w:cs="Times New Roman"/>
          <w:sz w:val="24"/>
          <w:szCs w:val="24"/>
        </w:rPr>
        <w:t>akses</w:t>
      </w:r>
      <w:proofErr w:type="spellEnd"/>
      <w:r w:rsidRPr="002F472F">
        <w:rPr>
          <w:rFonts w:ascii="Tw Cen MT" w:hAnsi="Tw Cen MT" w:cs="Times New Roman"/>
          <w:sz w:val="24"/>
          <w:szCs w:val="24"/>
        </w:rPr>
        <w:t xml:space="preserve"> </w:t>
      </w:r>
      <w:r w:rsidRPr="009448A2">
        <w:rPr>
          <w:rFonts w:ascii="Tw Cen MT" w:hAnsi="Tw Cen MT" w:cs="Times New Roman"/>
          <w:i/>
          <w:iCs/>
          <w:sz w:val="24"/>
          <w:szCs w:val="24"/>
        </w:rPr>
        <w:t>junk food</w:t>
      </w:r>
      <w:r w:rsidRPr="002F472F">
        <w:rPr>
          <w:rFonts w:ascii="Tw Cen MT" w:hAnsi="Tw Cen MT" w:cs="Times New Roman"/>
          <w:sz w:val="24"/>
          <w:szCs w:val="24"/>
        </w:rPr>
        <w:t xml:space="preserve"> yang sangat</w:t>
      </w:r>
      <w:r>
        <w:rPr>
          <w:rFonts w:ascii="Tw Cen MT" w:hAnsi="Tw Cen MT" w:cs="Times New Roman"/>
          <w:sz w:val="24"/>
          <w:szCs w:val="24"/>
        </w:rPr>
        <w:t xml:space="preserve"> </w:t>
      </w:r>
      <w:proofErr w:type="spellStart"/>
      <w:r w:rsidRPr="002F472F">
        <w:rPr>
          <w:rFonts w:ascii="Tw Cen MT" w:hAnsi="Tw Cen MT" w:cs="Times New Roman"/>
          <w:sz w:val="24"/>
          <w:szCs w:val="24"/>
        </w:rPr>
        <w:t>cepat</w:t>
      </w:r>
      <w:proofErr w:type="spellEnd"/>
      <w:r w:rsidRPr="002F472F">
        <w:rPr>
          <w:rFonts w:ascii="Tw Cen MT" w:hAnsi="Tw Cen MT" w:cs="Times New Roman"/>
          <w:sz w:val="24"/>
          <w:szCs w:val="24"/>
        </w:rPr>
        <w:t xml:space="preserve"> dan </w:t>
      </w:r>
      <w:proofErr w:type="spellStart"/>
      <w:r w:rsidRPr="002F472F">
        <w:rPr>
          <w:rFonts w:ascii="Tw Cen MT" w:hAnsi="Tw Cen MT" w:cs="Times New Roman"/>
          <w:sz w:val="24"/>
          <w:szCs w:val="24"/>
        </w:rPr>
        <w:t>praktis</w:t>
      </w:r>
      <w:proofErr w:type="spellEnd"/>
      <w:r>
        <w:rPr>
          <w:rFonts w:ascii="Tw Cen MT" w:hAnsi="Tw Cen MT" w:cs="Times New Roman"/>
          <w:sz w:val="24"/>
          <w:szCs w:val="24"/>
        </w:rPr>
        <w:t xml:space="preserve"> </w:t>
      </w:r>
      <w:r w:rsidRPr="002F472F">
        <w:rPr>
          <w:rStyle w:val="ReferensiCatatanKaki"/>
          <w:rFonts w:ascii="Tw Cen MT" w:hAnsi="Tw Cen MT" w:cs="Times New Roman"/>
          <w:sz w:val="24"/>
          <w:szCs w:val="24"/>
        </w:rPr>
        <w:fldChar w:fldCharType="begin" w:fldLock="1"/>
      </w:r>
      <w:r w:rsidRPr="002F472F">
        <w:rPr>
          <w:rFonts w:ascii="Tw Cen MT" w:hAnsi="Tw Cen MT" w:cs="Times New Roman"/>
          <w:sz w:val="24"/>
          <w:szCs w:val="24"/>
        </w:rPr>
        <w:instrText>ADDIN CSL_CITATION {"citationItems":[{"id":"ITEM-1","itemData":{"DOI":"10.20473/amnt.v8i1.2024.104-115","ISSN":"25809776","abstract":"Background: Every one in six people in the world is an adolescent, and as many as 85% of adolescents live in developed countries, which often experience menstrual disorders such as primary dysmenorrhea. Primary dysmenorrhea is menstrual pain in the absence of pathological conditions in the pelvis that often occurs at a young/adolescent age triggered by various factors such as nutritional status, diet, exercise habits, and stress.Objectives: To analyze the association between nutritional status (BMI-for-age), junk food consumption, and exercise habits of adolescent girls in Jakarta with the incidence of primary dysmenorrhea.Methods: This study used a cross-sectional design, the population of this study was all grade 11 students in Jakarta (East Jakarta, South Jakarta, West Jakarta, Central Jakarta, North Jakarta). The method of obtaining samples used was purposive sampling. The instrument used was a questionnaire regarding nutritional status, exercise habits and junk food consumption patterns assessed using the Food Frequency Questionnaire (FFQ) through Google Forms.Results: The results showed a significant relationship between nutritional status (p = 0.022), junk food consumption (p = 0.000), and exercise habits (p = 0.000) with the incidence of primary dysmenorrhea.Conclusions: There was a correlation between nutritional status, junk food consumption, and exercise habits on the incidence of primary dysmenorrhea in adolescent girls in Jakarta. Further research is needed on the relationship between nutritional status, junk food consumption and exercise habits with the incidence of primary dysmenorrhea in other age groups, and with different methods to expand knowledge related to factors that cause primary dysmenorrhea.","author":[{"dropping-particle":"","family":"Primalova","given":"Ariela","non-dropping-particle":"","parse-names":false,"suffix":""},{"dropping-particle":"","family":"Stefani","given":"Megah","non-dropping-particle":"","parse-names":false,"suffix":""}],"container-title":"Amerta Nutrition","id":"ITEM-1","issue":"1","issued":{"date-parts":[["2024"]]},"page":"104-115","title":"The Relationship between Nutritional Status, Junk Food Consumption, and Exercise Habits of Adolescent Girls in Jakarta with the Incidence of Primary Dysmenorrhea","type":"article-journal","volume":"8"},"uris":["http://www.mendeley.com/documents/?uuid=df9a7c50-05db-46e1-a708-f5170f652cc4"]}],"mendeley":{"formattedCitation":"[13]","plainTextFormattedCitation":"[13]","previouslyFormattedCitation":"Primalova and Stefani."},"properties":{"noteIndex":0},"schema":"https://github.com/citation-style-language/schema/raw/master/csl-citation.json"}</w:instrText>
      </w:r>
      <w:r w:rsidRPr="002F472F">
        <w:rPr>
          <w:rStyle w:val="ReferensiCatatanKaki"/>
          <w:rFonts w:ascii="Tw Cen MT" w:hAnsi="Tw Cen MT" w:cs="Times New Roman"/>
          <w:sz w:val="24"/>
          <w:szCs w:val="24"/>
        </w:rPr>
        <w:fldChar w:fldCharType="separate"/>
      </w:r>
      <w:r w:rsidRPr="002F472F">
        <w:rPr>
          <w:rFonts w:ascii="Tw Cen MT" w:hAnsi="Tw Cen MT" w:cs="Times New Roman"/>
          <w:noProof/>
          <w:sz w:val="24"/>
          <w:szCs w:val="24"/>
        </w:rPr>
        <w:t>[13]</w:t>
      </w:r>
      <w:r w:rsidRPr="002F472F">
        <w:rPr>
          <w:rStyle w:val="ReferensiCatatanKaki"/>
          <w:rFonts w:ascii="Tw Cen MT" w:hAnsi="Tw Cen MT" w:cs="Times New Roman"/>
          <w:sz w:val="24"/>
          <w:szCs w:val="24"/>
        </w:rPr>
        <w:fldChar w:fldCharType="end"/>
      </w:r>
      <w:r w:rsidRPr="002F472F">
        <w:rPr>
          <w:rFonts w:ascii="Tw Cen MT" w:hAnsi="Tw Cen MT" w:cs="Times New Roman"/>
          <w:sz w:val="24"/>
          <w:szCs w:val="24"/>
        </w:rPr>
        <w:t>.</w:t>
      </w:r>
    </w:p>
    <w:p w14:paraId="65571A0D" w14:textId="245E0521" w:rsidR="009448A2" w:rsidRDefault="009448A2" w:rsidP="006C2E4A">
      <w:pPr>
        <w:autoSpaceDE w:val="0"/>
        <w:autoSpaceDN w:val="0"/>
        <w:adjustRightInd w:val="0"/>
        <w:spacing w:after="0" w:line="240" w:lineRule="auto"/>
        <w:jc w:val="both"/>
        <w:rPr>
          <w:rFonts w:ascii="Tw Cen MT" w:hAnsi="Tw Cen MT" w:cs="Times New Roman"/>
          <w:sz w:val="24"/>
          <w:szCs w:val="24"/>
        </w:rPr>
      </w:pPr>
    </w:p>
    <w:p w14:paraId="45FAD1B0" w14:textId="0CA2A76D" w:rsidR="009448A2" w:rsidRPr="009448A2" w:rsidRDefault="009448A2" w:rsidP="009448A2">
      <w:pPr>
        <w:autoSpaceDE w:val="0"/>
        <w:autoSpaceDN w:val="0"/>
        <w:adjustRightInd w:val="0"/>
        <w:spacing w:after="0" w:line="240" w:lineRule="auto"/>
        <w:jc w:val="center"/>
        <w:rPr>
          <w:rFonts w:ascii="Tw Cen MT" w:hAnsi="Tw Cen MT" w:cs="Times New Roman"/>
          <w:sz w:val="20"/>
          <w:szCs w:val="20"/>
        </w:rPr>
      </w:pPr>
      <w:proofErr w:type="spellStart"/>
      <w:r w:rsidRPr="009448A2">
        <w:rPr>
          <w:rFonts w:ascii="Tw Cen MT" w:hAnsi="Tw Cen MT" w:cs="Times New Roman"/>
          <w:sz w:val="20"/>
          <w:szCs w:val="20"/>
        </w:rPr>
        <w:t>Tabel</w:t>
      </w:r>
      <w:proofErr w:type="spellEnd"/>
      <w:r w:rsidRPr="009448A2">
        <w:rPr>
          <w:rFonts w:ascii="Tw Cen MT" w:hAnsi="Tw Cen MT" w:cs="Times New Roman"/>
          <w:sz w:val="20"/>
          <w:szCs w:val="20"/>
        </w:rPr>
        <w:t xml:space="preserve"> 3. </w:t>
      </w:r>
      <w:proofErr w:type="spellStart"/>
      <w:r w:rsidRPr="009448A2">
        <w:rPr>
          <w:rFonts w:ascii="Tw Cen MT" w:hAnsi="Tw Cen MT" w:cs="Times New Roman"/>
          <w:sz w:val="20"/>
          <w:szCs w:val="20"/>
        </w:rPr>
        <w:t>Hubungan</w:t>
      </w:r>
      <w:proofErr w:type="spellEnd"/>
      <w:r w:rsidRPr="009448A2">
        <w:rPr>
          <w:rFonts w:ascii="Tw Cen MT" w:hAnsi="Tw Cen MT" w:cs="Times New Roman"/>
          <w:sz w:val="20"/>
          <w:szCs w:val="20"/>
        </w:rPr>
        <w:t xml:space="preserve"> </w:t>
      </w:r>
      <w:proofErr w:type="spellStart"/>
      <w:r w:rsidRPr="009448A2">
        <w:rPr>
          <w:rFonts w:ascii="Tw Cen MT" w:hAnsi="Tw Cen MT" w:cs="Times New Roman"/>
          <w:sz w:val="20"/>
          <w:szCs w:val="20"/>
        </w:rPr>
        <w:t>Konsumsi</w:t>
      </w:r>
      <w:proofErr w:type="spellEnd"/>
      <w:r w:rsidRPr="009448A2">
        <w:rPr>
          <w:rFonts w:ascii="Tw Cen MT" w:hAnsi="Tw Cen MT" w:cs="Times New Roman"/>
          <w:sz w:val="20"/>
          <w:szCs w:val="20"/>
        </w:rPr>
        <w:t xml:space="preserve"> </w:t>
      </w:r>
      <w:r w:rsidRPr="009448A2">
        <w:rPr>
          <w:rFonts w:ascii="Tw Cen MT" w:hAnsi="Tw Cen MT" w:cs="Times New Roman"/>
          <w:i/>
          <w:iCs/>
          <w:sz w:val="20"/>
          <w:szCs w:val="20"/>
        </w:rPr>
        <w:t>Junk Food</w:t>
      </w:r>
      <w:r w:rsidRPr="009448A2">
        <w:rPr>
          <w:rFonts w:ascii="Tw Cen MT" w:hAnsi="Tw Cen MT" w:cs="Times New Roman"/>
          <w:sz w:val="20"/>
          <w:szCs w:val="20"/>
        </w:rPr>
        <w:t xml:space="preserve"> </w:t>
      </w:r>
      <w:proofErr w:type="spellStart"/>
      <w:r w:rsidRPr="009448A2">
        <w:rPr>
          <w:rFonts w:ascii="Tw Cen MT" w:hAnsi="Tw Cen MT" w:cs="Times New Roman"/>
          <w:sz w:val="20"/>
          <w:szCs w:val="20"/>
        </w:rPr>
        <w:t>dengan</w:t>
      </w:r>
      <w:proofErr w:type="spellEnd"/>
      <w:r w:rsidRPr="009448A2">
        <w:rPr>
          <w:rFonts w:ascii="Tw Cen MT" w:hAnsi="Tw Cen MT" w:cs="Times New Roman"/>
          <w:sz w:val="20"/>
          <w:szCs w:val="20"/>
        </w:rPr>
        <w:t xml:space="preserve"> </w:t>
      </w:r>
      <w:proofErr w:type="spellStart"/>
      <w:r w:rsidRPr="009448A2">
        <w:rPr>
          <w:rFonts w:ascii="Tw Cen MT" w:hAnsi="Tw Cen MT" w:cs="Times New Roman"/>
          <w:sz w:val="20"/>
          <w:szCs w:val="20"/>
        </w:rPr>
        <w:t>Gangguang</w:t>
      </w:r>
      <w:proofErr w:type="spellEnd"/>
      <w:r w:rsidRPr="009448A2">
        <w:rPr>
          <w:rFonts w:ascii="Tw Cen MT" w:hAnsi="Tw Cen MT" w:cs="Times New Roman"/>
          <w:sz w:val="20"/>
          <w:szCs w:val="20"/>
        </w:rPr>
        <w:t xml:space="preserve"> </w:t>
      </w:r>
      <w:proofErr w:type="spellStart"/>
      <w:r w:rsidRPr="009448A2">
        <w:rPr>
          <w:rFonts w:ascii="Tw Cen MT" w:hAnsi="Tw Cen MT" w:cs="Times New Roman"/>
          <w:sz w:val="20"/>
          <w:szCs w:val="20"/>
        </w:rPr>
        <w:t>Siklus</w:t>
      </w:r>
      <w:proofErr w:type="spellEnd"/>
      <w:r w:rsidRPr="009448A2">
        <w:rPr>
          <w:rFonts w:ascii="Tw Cen MT" w:hAnsi="Tw Cen MT" w:cs="Times New Roman"/>
          <w:sz w:val="20"/>
          <w:szCs w:val="20"/>
        </w:rPr>
        <w:t xml:space="preserve"> </w:t>
      </w:r>
      <w:proofErr w:type="spellStart"/>
      <w:r w:rsidRPr="009448A2">
        <w:rPr>
          <w:rFonts w:ascii="Tw Cen MT" w:hAnsi="Tw Cen MT" w:cs="Times New Roman"/>
          <w:sz w:val="20"/>
          <w:szCs w:val="20"/>
        </w:rPr>
        <w:t>Menstruasi</w:t>
      </w:r>
      <w:proofErr w:type="spellEnd"/>
    </w:p>
    <w:tbl>
      <w:tblPr>
        <w:tblStyle w:val="TabelBiasa2"/>
        <w:tblpPr w:leftFromText="180" w:rightFromText="180" w:vertAnchor="text" w:horzAnchor="margin" w:tblpXSpec="center" w:tblpY="160"/>
        <w:tblW w:w="6664" w:type="dxa"/>
        <w:tblLayout w:type="fixed"/>
        <w:tblLook w:val="04A0" w:firstRow="1" w:lastRow="0" w:firstColumn="1" w:lastColumn="0" w:noHBand="0" w:noVBand="1"/>
      </w:tblPr>
      <w:tblGrid>
        <w:gridCol w:w="1209"/>
        <w:gridCol w:w="774"/>
        <w:gridCol w:w="833"/>
        <w:gridCol w:w="662"/>
        <w:gridCol w:w="579"/>
        <w:gridCol w:w="313"/>
        <w:gridCol w:w="700"/>
        <w:gridCol w:w="278"/>
        <w:gridCol w:w="466"/>
        <w:gridCol w:w="388"/>
        <w:gridCol w:w="462"/>
      </w:tblGrid>
      <w:tr w:rsidR="009448A2" w:rsidRPr="009448A2" w14:paraId="15134B0F" w14:textId="77777777" w:rsidTr="009448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dxa"/>
            <w:vMerge w:val="restart"/>
          </w:tcPr>
          <w:p w14:paraId="153F97ED" w14:textId="77777777" w:rsidR="009448A2" w:rsidRPr="009448A2" w:rsidRDefault="009448A2" w:rsidP="009448A2">
            <w:pPr>
              <w:rPr>
                <w:rFonts w:ascii="Tw Cen MT" w:hAnsi="Tw Cen MT" w:cs="Times New Roman"/>
                <w:b w:val="0"/>
                <w:bCs w:val="0"/>
              </w:rPr>
            </w:pPr>
            <w:proofErr w:type="spellStart"/>
            <w:r w:rsidRPr="009448A2">
              <w:rPr>
                <w:rFonts w:ascii="Tw Cen MT" w:hAnsi="Tw Cen MT" w:cs="Times New Roman"/>
                <w:b w:val="0"/>
                <w:bCs w:val="0"/>
              </w:rPr>
              <w:t>Siklus</w:t>
            </w:r>
            <w:proofErr w:type="spellEnd"/>
            <w:r w:rsidRPr="009448A2">
              <w:rPr>
                <w:rFonts w:ascii="Tw Cen MT" w:hAnsi="Tw Cen MT" w:cs="Times New Roman"/>
                <w:b w:val="0"/>
                <w:bCs w:val="0"/>
              </w:rPr>
              <w:t xml:space="preserve"> </w:t>
            </w:r>
            <w:proofErr w:type="spellStart"/>
            <w:r w:rsidRPr="009448A2">
              <w:rPr>
                <w:rFonts w:ascii="Tw Cen MT" w:hAnsi="Tw Cen MT" w:cs="Times New Roman"/>
                <w:b w:val="0"/>
                <w:bCs w:val="0"/>
              </w:rPr>
              <w:t>menstruasi</w:t>
            </w:r>
            <w:proofErr w:type="spellEnd"/>
            <w:r w:rsidRPr="009448A2">
              <w:rPr>
                <w:rFonts w:ascii="Tw Cen MT" w:hAnsi="Tw Cen MT" w:cs="Times New Roman"/>
                <w:b w:val="0"/>
                <w:bCs w:val="0"/>
              </w:rPr>
              <w:t xml:space="preserve"> </w:t>
            </w:r>
          </w:p>
        </w:tc>
        <w:tc>
          <w:tcPr>
            <w:tcW w:w="4605" w:type="dxa"/>
            <w:gridSpan w:val="8"/>
          </w:tcPr>
          <w:p w14:paraId="43B40D41" w14:textId="4825B2B0" w:rsidR="009448A2" w:rsidRPr="009448A2" w:rsidRDefault="009448A2" w:rsidP="009448A2">
            <w:pPr>
              <w:jc w:val="cente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rPr>
            </w:pPr>
            <w:proofErr w:type="spellStart"/>
            <w:r w:rsidRPr="009448A2">
              <w:rPr>
                <w:rFonts w:ascii="Tw Cen MT" w:hAnsi="Tw Cen MT" w:cs="Times New Roman"/>
                <w:b w:val="0"/>
                <w:bCs w:val="0"/>
              </w:rPr>
              <w:t>Konsumsi</w:t>
            </w:r>
            <w:proofErr w:type="spellEnd"/>
            <w:r w:rsidRPr="009448A2">
              <w:rPr>
                <w:rFonts w:ascii="Tw Cen MT" w:hAnsi="Tw Cen MT" w:cs="Times New Roman"/>
                <w:b w:val="0"/>
                <w:bCs w:val="0"/>
              </w:rPr>
              <w:t xml:space="preserve"> junk food</w:t>
            </w:r>
          </w:p>
        </w:tc>
        <w:tc>
          <w:tcPr>
            <w:tcW w:w="850" w:type="dxa"/>
            <w:gridSpan w:val="2"/>
          </w:tcPr>
          <w:p w14:paraId="6D6D4C41" w14:textId="77777777" w:rsidR="009448A2" w:rsidRPr="009448A2" w:rsidRDefault="009448A2" w:rsidP="009448A2">
            <w:pPr>
              <w:cnfStyle w:val="100000000000" w:firstRow="1" w:lastRow="0" w:firstColumn="0" w:lastColumn="0" w:oddVBand="0" w:evenVBand="0" w:oddHBand="0" w:evenHBand="0" w:firstRowFirstColumn="0" w:firstRowLastColumn="0" w:lastRowFirstColumn="0" w:lastRowLastColumn="0"/>
              <w:rPr>
                <w:rFonts w:ascii="Tw Cen MT" w:hAnsi="Tw Cen MT" w:cs="Times New Roman"/>
                <w:b w:val="0"/>
                <w:bCs w:val="0"/>
              </w:rPr>
            </w:pPr>
            <w:r w:rsidRPr="009448A2">
              <w:rPr>
                <w:rFonts w:ascii="Tw Cen MT" w:hAnsi="Tw Cen MT" w:cs="Times New Roman"/>
                <w:b w:val="0"/>
                <w:bCs w:val="0"/>
              </w:rPr>
              <w:t>P-value</w:t>
            </w:r>
          </w:p>
        </w:tc>
      </w:tr>
      <w:tr w:rsidR="009448A2" w:rsidRPr="009448A2" w14:paraId="031A450B" w14:textId="77777777" w:rsidTr="009448A2">
        <w:trPr>
          <w:gridAfter w:val="1"/>
          <w:cnfStyle w:val="000000100000" w:firstRow="0" w:lastRow="0" w:firstColumn="0" w:lastColumn="0" w:oddVBand="0" w:evenVBand="0" w:oddHBand="1" w:evenHBand="0" w:firstRowFirstColumn="0" w:firstRowLastColumn="0" w:lastRowFirstColumn="0" w:lastRowLastColumn="0"/>
          <w:wAfter w:w="462" w:type="dxa"/>
        </w:trPr>
        <w:tc>
          <w:tcPr>
            <w:cnfStyle w:val="001000000000" w:firstRow="0" w:lastRow="0" w:firstColumn="1" w:lastColumn="0" w:oddVBand="0" w:evenVBand="0" w:oddHBand="0" w:evenHBand="0" w:firstRowFirstColumn="0" w:firstRowLastColumn="0" w:lastRowFirstColumn="0" w:lastRowLastColumn="0"/>
            <w:tcW w:w="1209" w:type="dxa"/>
            <w:vMerge/>
          </w:tcPr>
          <w:p w14:paraId="2033323A" w14:textId="77777777" w:rsidR="009448A2" w:rsidRPr="009448A2" w:rsidRDefault="009448A2" w:rsidP="009448A2">
            <w:pPr>
              <w:rPr>
                <w:rFonts w:ascii="Tw Cen MT" w:hAnsi="Tw Cen MT" w:cs="Times New Roman"/>
                <w:b w:val="0"/>
                <w:bCs w:val="0"/>
              </w:rPr>
            </w:pPr>
          </w:p>
        </w:tc>
        <w:tc>
          <w:tcPr>
            <w:tcW w:w="1607" w:type="dxa"/>
            <w:gridSpan w:val="2"/>
          </w:tcPr>
          <w:p w14:paraId="671AA240" w14:textId="77777777" w:rsidR="009448A2" w:rsidRPr="009448A2" w:rsidRDefault="009448A2" w:rsidP="009448A2">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roofErr w:type="spellStart"/>
            <w:r w:rsidRPr="009448A2">
              <w:rPr>
                <w:rFonts w:ascii="Tw Cen MT" w:hAnsi="Tw Cen MT" w:cs="Times New Roman"/>
              </w:rPr>
              <w:t>Sering</w:t>
            </w:r>
            <w:proofErr w:type="spellEnd"/>
            <w:r w:rsidRPr="009448A2">
              <w:rPr>
                <w:rFonts w:ascii="Tw Cen MT" w:hAnsi="Tw Cen MT" w:cs="Times New Roman"/>
              </w:rPr>
              <w:t xml:space="preserve"> </w:t>
            </w:r>
            <w:proofErr w:type="spellStart"/>
            <w:r w:rsidRPr="009448A2">
              <w:rPr>
                <w:rFonts w:ascii="Tw Cen MT" w:hAnsi="Tw Cen MT" w:cs="Times New Roman"/>
              </w:rPr>
              <w:t>sekali</w:t>
            </w:r>
            <w:proofErr w:type="spellEnd"/>
            <w:r w:rsidRPr="009448A2">
              <w:rPr>
                <w:rFonts w:ascii="Tw Cen MT" w:hAnsi="Tw Cen MT" w:cs="Times New Roman"/>
              </w:rPr>
              <w:t xml:space="preserve"> </w:t>
            </w:r>
            <w:proofErr w:type="spellStart"/>
            <w:r w:rsidRPr="009448A2">
              <w:rPr>
                <w:rFonts w:ascii="Tw Cen MT" w:hAnsi="Tw Cen MT" w:cs="Times New Roman"/>
              </w:rPr>
              <w:t>konsumsi</w:t>
            </w:r>
            <w:proofErr w:type="spellEnd"/>
          </w:p>
        </w:tc>
        <w:tc>
          <w:tcPr>
            <w:tcW w:w="1241" w:type="dxa"/>
            <w:gridSpan w:val="2"/>
          </w:tcPr>
          <w:p w14:paraId="03CF6086" w14:textId="77777777" w:rsidR="009448A2" w:rsidRPr="009448A2" w:rsidRDefault="009448A2" w:rsidP="009448A2">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roofErr w:type="spellStart"/>
            <w:r w:rsidRPr="009448A2">
              <w:rPr>
                <w:rFonts w:ascii="Tw Cen MT" w:hAnsi="Tw Cen MT" w:cs="Times New Roman"/>
              </w:rPr>
              <w:t>Biasa</w:t>
            </w:r>
            <w:proofErr w:type="spellEnd"/>
            <w:r w:rsidRPr="009448A2">
              <w:rPr>
                <w:rFonts w:ascii="Tw Cen MT" w:hAnsi="Tw Cen MT" w:cs="Times New Roman"/>
              </w:rPr>
              <w:t xml:space="preserve"> </w:t>
            </w:r>
            <w:proofErr w:type="spellStart"/>
            <w:r w:rsidRPr="009448A2">
              <w:rPr>
                <w:rFonts w:ascii="Tw Cen MT" w:hAnsi="Tw Cen MT" w:cs="Times New Roman"/>
              </w:rPr>
              <w:t>konsumsi</w:t>
            </w:r>
            <w:proofErr w:type="spellEnd"/>
          </w:p>
        </w:tc>
        <w:tc>
          <w:tcPr>
            <w:tcW w:w="1291" w:type="dxa"/>
            <w:gridSpan w:val="3"/>
          </w:tcPr>
          <w:p w14:paraId="45B69E0A" w14:textId="77777777" w:rsidR="009448A2" w:rsidRPr="009448A2" w:rsidRDefault="009448A2" w:rsidP="009448A2">
            <w:pPr>
              <w:jc w:val="cente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roofErr w:type="spellStart"/>
            <w:r w:rsidRPr="009448A2">
              <w:rPr>
                <w:rFonts w:ascii="Tw Cen MT" w:hAnsi="Tw Cen MT" w:cs="Times New Roman"/>
              </w:rPr>
              <w:t>Kadang-kadang</w:t>
            </w:r>
            <w:proofErr w:type="spellEnd"/>
            <w:r w:rsidRPr="009448A2">
              <w:rPr>
                <w:rFonts w:ascii="Tw Cen MT" w:hAnsi="Tw Cen MT" w:cs="Times New Roman"/>
              </w:rPr>
              <w:t xml:space="preserve"> </w:t>
            </w:r>
            <w:proofErr w:type="spellStart"/>
            <w:r w:rsidRPr="009448A2">
              <w:rPr>
                <w:rFonts w:ascii="Tw Cen MT" w:hAnsi="Tw Cen MT" w:cs="Times New Roman"/>
              </w:rPr>
              <w:t>dikonsumsi</w:t>
            </w:r>
            <w:proofErr w:type="spellEnd"/>
          </w:p>
        </w:tc>
        <w:tc>
          <w:tcPr>
            <w:tcW w:w="854" w:type="dxa"/>
            <w:gridSpan w:val="2"/>
          </w:tcPr>
          <w:p w14:paraId="09D9C9AA" w14:textId="77777777" w:rsidR="009448A2" w:rsidRPr="009448A2" w:rsidRDefault="009448A2" w:rsidP="009448A2">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
        </w:tc>
      </w:tr>
      <w:tr w:rsidR="009448A2" w:rsidRPr="009448A2" w14:paraId="33B466CC" w14:textId="77777777" w:rsidTr="009448A2">
        <w:tc>
          <w:tcPr>
            <w:cnfStyle w:val="001000000000" w:firstRow="0" w:lastRow="0" w:firstColumn="1" w:lastColumn="0" w:oddVBand="0" w:evenVBand="0" w:oddHBand="0" w:evenHBand="0" w:firstRowFirstColumn="0" w:firstRowLastColumn="0" w:lastRowFirstColumn="0" w:lastRowLastColumn="0"/>
            <w:tcW w:w="1209" w:type="dxa"/>
            <w:vMerge/>
          </w:tcPr>
          <w:p w14:paraId="21D77903" w14:textId="77777777" w:rsidR="009448A2" w:rsidRPr="009448A2" w:rsidRDefault="009448A2" w:rsidP="009448A2">
            <w:pPr>
              <w:rPr>
                <w:rFonts w:ascii="Tw Cen MT" w:hAnsi="Tw Cen MT" w:cs="Times New Roman"/>
                <w:b w:val="0"/>
                <w:bCs w:val="0"/>
              </w:rPr>
            </w:pPr>
          </w:p>
        </w:tc>
        <w:tc>
          <w:tcPr>
            <w:tcW w:w="774" w:type="dxa"/>
          </w:tcPr>
          <w:p w14:paraId="624A1C8A" w14:textId="77777777" w:rsidR="009448A2" w:rsidRPr="009448A2" w:rsidRDefault="009448A2" w:rsidP="009448A2">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9448A2">
              <w:rPr>
                <w:rFonts w:ascii="Tw Cen MT" w:hAnsi="Tw Cen MT" w:cs="Times New Roman"/>
              </w:rPr>
              <w:t>n</w:t>
            </w:r>
          </w:p>
        </w:tc>
        <w:tc>
          <w:tcPr>
            <w:tcW w:w="833" w:type="dxa"/>
          </w:tcPr>
          <w:p w14:paraId="5035D0AB" w14:textId="77777777" w:rsidR="009448A2" w:rsidRPr="009448A2" w:rsidRDefault="009448A2" w:rsidP="009448A2">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9448A2">
              <w:rPr>
                <w:rFonts w:ascii="Tw Cen MT" w:hAnsi="Tw Cen MT" w:cs="Times New Roman"/>
              </w:rPr>
              <w:t>%</w:t>
            </w:r>
          </w:p>
        </w:tc>
        <w:tc>
          <w:tcPr>
            <w:tcW w:w="662" w:type="dxa"/>
          </w:tcPr>
          <w:p w14:paraId="3B931799" w14:textId="77777777" w:rsidR="009448A2" w:rsidRPr="009448A2" w:rsidRDefault="009448A2" w:rsidP="009448A2">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9448A2">
              <w:rPr>
                <w:rFonts w:ascii="Tw Cen MT" w:hAnsi="Tw Cen MT" w:cs="Times New Roman"/>
              </w:rPr>
              <w:t>n</w:t>
            </w:r>
          </w:p>
        </w:tc>
        <w:tc>
          <w:tcPr>
            <w:tcW w:w="892" w:type="dxa"/>
            <w:gridSpan w:val="2"/>
          </w:tcPr>
          <w:p w14:paraId="14FD1C81" w14:textId="77777777" w:rsidR="009448A2" w:rsidRPr="009448A2" w:rsidRDefault="009448A2" w:rsidP="009448A2">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9448A2">
              <w:rPr>
                <w:rFonts w:ascii="Tw Cen MT" w:hAnsi="Tw Cen MT" w:cs="Times New Roman"/>
              </w:rPr>
              <w:t>%</w:t>
            </w:r>
          </w:p>
        </w:tc>
        <w:tc>
          <w:tcPr>
            <w:tcW w:w="700" w:type="dxa"/>
          </w:tcPr>
          <w:p w14:paraId="4D3B451F" w14:textId="77777777" w:rsidR="009448A2" w:rsidRPr="009448A2" w:rsidRDefault="009448A2" w:rsidP="009448A2">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9448A2">
              <w:rPr>
                <w:rFonts w:ascii="Tw Cen MT" w:hAnsi="Tw Cen MT" w:cs="Times New Roman"/>
              </w:rPr>
              <w:t>n</w:t>
            </w:r>
          </w:p>
        </w:tc>
        <w:tc>
          <w:tcPr>
            <w:tcW w:w="744" w:type="dxa"/>
            <w:gridSpan w:val="2"/>
          </w:tcPr>
          <w:p w14:paraId="75D7A24E" w14:textId="77777777" w:rsidR="009448A2" w:rsidRPr="009448A2" w:rsidRDefault="009448A2" w:rsidP="009448A2">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9448A2">
              <w:rPr>
                <w:rFonts w:ascii="Tw Cen MT" w:hAnsi="Tw Cen MT" w:cs="Times New Roman"/>
              </w:rPr>
              <w:t>%</w:t>
            </w:r>
          </w:p>
        </w:tc>
        <w:tc>
          <w:tcPr>
            <w:tcW w:w="850" w:type="dxa"/>
            <w:gridSpan w:val="2"/>
          </w:tcPr>
          <w:p w14:paraId="6C7A87B0" w14:textId="77777777" w:rsidR="009448A2" w:rsidRPr="009448A2" w:rsidRDefault="009448A2" w:rsidP="009448A2">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
        </w:tc>
      </w:tr>
      <w:tr w:rsidR="009448A2" w:rsidRPr="009448A2" w14:paraId="0C324638" w14:textId="77777777" w:rsidTr="00944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dxa"/>
          </w:tcPr>
          <w:p w14:paraId="2AD85D54" w14:textId="77777777" w:rsidR="009448A2" w:rsidRPr="009448A2" w:rsidRDefault="009448A2" w:rsidP="009448A2">
            <w:pPr>
              <w:rPr>
                <w:rFonts w:ascii="Tw Cen MT" w:hAnsi="Tw Cen MT" w:cs="Times New Roman"/>
                <w:b w:val="0"/>
                <w:bCs w:val="0"/>
              </w:rPr>
            </w:pPr>
            <w:proofErr w:type="spellStart"/>
            <w:r w:rsidRPr="009448A2">
              <w:rPr>
                <w:rFonts w:ascii="Tw Cen MT" w:hAnsi="Tw Cen MT" w:cs="Times New Roman"/>
                <w:b w:val="0"/>
                <w:bCs w:val="0"/>
              </w:rPr>
              <w:t>Tidak</w:t>
            </w:r>
            <w:proofErr w:type="spellEnd"/>
            <w:r w:rsidRPr="009448A2">
              <w:rPr>
                <w:rFonts w:ascii="Tw Cen MT" w:hAnsi="Tw Cen MT" w:cs="Times New Roman"/>
                <w:b w:val="0"/>
                <w:bCs w:val="0"/>
              </w:rPr>
              <w:t xml:space="preserve"> normal</w:t>
            </w:r>
          </w:p>
        </w:tc>
        <w:tc>
          <w:tcPr>
            <w:tcW w:w="774" w:type="dxa"/>
          </w:tcPr>
          <w:p w14:paraId="4981225A" w14:textId="77777777" w:rsidR="009448A2" w:rsidRPr="009448A2" w:rsidRDefault="009448A2" w:rsidP="009448A2">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9448A2">
              <w:rPr>
                <w:rFonts w:ascii="Tw Cen MT" w:hAnsi="Tw Cen MT" w:cs="Times New Roman"/>
              </w:rPr>
              <w:t>8</w:t>
            </w:r>
          </w:p>
        </w:tc>
        <w:tc>
          <w:tcPr>
            <w:tcW w:w="833" w:type="dxa"/>
          </w:tcPr>
          <w:p w14:paraId="7A0FB16E" w14:textId="77777777" w:rsidR="009448A2" w:rsidRPr="009448A2" w:rsidRDefault="009448A2" w:rsidP="009448A2">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9448A2">
              <w:rPr>
                <w:rFonts w:ascii="Tw Cen MT" w:hAnsi="Tw Cen MT" w:cs="Times New Roman"/>
              </w:rPr>
              <w:t>61,5</w:t>
            </w:r>
          </w:p>
        </w:tc>
        <w:tc>
          <w:tcPr>
            <w:tcW w:w="662" w:type="dxa"/>
          </w:tcPr>
          <w:p w14:paraId="4716C7E4" w14:textId="77777777" w:rsidR="009448A2" w:rsidRPr="009448A2" w:rsidRDefault="009448A2" w:rsidP="009448A2">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9448A2">
              <w:rPr>
                <w:rFonts w:ascii="Tw Cen MT" w:hAnsi="Tw Cen MT" w:cs="Times New Roman"/>
              </w:rPr>
              <w:t>2</w:t>
            </w:r>
          </w:p>
        </w:tc>
        <w:tc>
          <w:tcPr>
            <w:tcW w:w="892" w:type="dxa"/>
            <w:gridSpan w:val="2"/>
          </w:tcPr>
          <w:p w14:paraId="4FFF4447" w14:textId="77777777" w:rsidR="009448A2" w:rsidRPr="009448A2" w:rsidRDefault="009448A2" w:rsidP="009448A2">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9448A2">
              <w:rPr>
                <w:rFonts w:ascii="Tw Cen MT" w:hAnsi="Tw Cen MT" w:cs="Times New Roman"/>
              </w:rPr>
              <w:t>22,2</w:t>
            </w:r>
          </w:p>
        </w:tc>
        <w:tc>
          <w:tcPr>
            <w:tcW w:w="700" w:type="dxa"/>
          </w:tcPr>
          <w:p w14:paraId="0EEB3874" w14:textId="77777777" w:rsidR="009448A2" w:rsidRPr="009448A2" w:rsidRDefault="009448A2" w:rsidP="009448A2">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9448A2">
              <w:rPr>
                <w:rFonts w:ascii="Tw Cen MT" w:hAnsi="Tw Cen MT" w:cs="Times New Roman"/>
              </w:rPr>
              <w:t>3</w:t>
            </w:r>
          </w:p>
        </w:tc>
        <w:tc>
          <w:tcPr>
            <w:tcW w:w="744" w:type="dxa"/>
            <w:gridSpan w:val="2"/>
          </w:tcPr>
          <w:p w14:paraId="70E179C1" w14:textId="77777777" w:rsidR="009448A2" w:rsidRPr="009448A2" w:rsidRDefault="009448A2" w:rsidP="009448A2">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9448A2">
              <w:rPr>
                <w:rFonts w:ascii="Tw Cen MT" w:hAnsi="Tw Cen MT" w:cs="Times New Roman"/>
              </w:rPr>
              <w:t>9,1</w:t>
            </w:r>
          </w:p>
        </w:tc>
        <w:tc>
          <w:tcPr>
            <w:tcW w:w="850" w:type="dxa"/>
            <w:gridSpan w:val="2"/>
            <w:vMerge w:val="restart"/>
          </w:tcPr>
          <w:p w14:paraId="1508C31F" w14:textId="77777777" w:rsidR="009448A2" w:rsidRPr="009448A2" w:rsidRDefault="009448A2" w:rsidP="009448A2">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9448A2">
              <w:rPr>
                <w:rFonts w:ascii="Tw Cen MT" w:hAnsi="Tw Cen MT" w:cs="Times New Roman"/>
              </w:rPr>
              <w:t>0,001</w:t>
            </w:r>
          </w:p>
        </w:tc>
      </w:tr>
      <w:tr w:rsidR="009448A2" w:rsidRPr="009448A2" w14:paraId="29BADE01" w14:textId="77777777" w:rsidTr="009448A2">
        <w:tc>
          <w:tcPr>
            <w:cnfStyle w:val="001000000000" w:firstRow="0" w:lastRow="0" w:firstColumn="1" w:lastColumn="0" w:oddVBand="0" w:evenVBand="0" w:oddHBand="0" w:evenHBand="0" w:firstRowFirstColumn="0" w:firstRowLastColumn="0" w:lastRowFirstColumn="0" w:lastRowLastColumn="0"/>
            <w:tcW w:w="1209" w:type="dxa"/>
          </w:tcPr>
          <w:p w14:paraId="7FBC9088" w14:textId="77777777" w:rsidR="009448A2" w:rsidRPr="009448A2" w:rsidRDefault="009448A2" w:rsidP="009448A2">
            <w:pPr>
              <w:rPr>
                <w:rFonts w:ascii="Tw Cen MT" w:hAnsi="Tw Cen MT" w:cs="Times New Roman"/>
                <w:b w:val="0"/>
                <w:bCs w:val="0"/>
              </w:rPr>
            </w:pPr>
            <w:r w:rsidRPr="009448A2">
              <w:rPr>
                <w:rFonts w:ascii="Tw Cen MT" w:hAnsi="Tw Cen MT" w:cs="Times New Roman"/>
                <w:b w:val="0"/>
                <w:bCs w:val="0"/>
              </w:rPr>
              <w:t xml:space="preserve">Normal </w:t>
            </w:r>
          </w:p>
        </w:tc>
        <w:tc>
          <w:tcPr>
            <w:tcW w:w="774" w:type="dxa"/>
          </w:tcPr>
          <w:p w14:paraId="0001A879" w14:textId="77777777" w:rsidR="009448A2" w:rsidRPr="009448A2" w:rsidRDefault="009448A2" w:rsidP="009448A2">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9448A2">
              <w:rPr>
                <w:rFonts w:ascii="Tw Cen MT" w:hAnsi="Tw Cen MT" w:cs="Times New Roman"/>
              </w:rPr>
              <w:t>5</w:t>
            </w:r>
          </w:p>
        </w:tc>
        <w:tc>
          <w:tcPr>
            <w:tcW w:w="833" w:type="dxa"/>
          </w:tcPr>
          <w:p w14:paraId="5AA8CF32" w14:textId="77777777" w:rsidR="009448A2" w:rsidRPr="009448A2" w:rsidRDefault="009448A2" w:rsidP="009448A2">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9448A2">
              <w:rPr>
                <w:rFonts w:ascii="Tw Cen MT" w:hAnsi="Tw Cen MT" w:cs="Times New Roman"/>
              </w:rPr>
              <w:t>38,5</w:t>
            </w:r>
          </w:p>
        </w:tc>
        <w:tc>
          <w:tcPr>
            <w:tcW w:w="662" w:type="dxa"/>
          </w:tcPr>
          <w:p w14:paraId="19219592" w14:textId="77777777" w:rsidR="009448A2" w:rsidRPr="009448A2" w:rsidRDefault="009448A2" w:rsidP="009448A2">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9448A2">
              <w:rPr>
                <w:rFonts w:ascii="Tw Cen MT" w:hAnsi="Tw Cen MT" w:cs="Times New Roman"/>
              </w:rPr>
              <w:t>7</w:t>
            </w:r>
          </w:p>
        </w:tc>
        <w:tc>
          <w:tcPr>
            <w:tcW w:w="892" w:type="dxa"/>
            <w:gridSpan w:val="2"/>
          </w:tcPr>
          <w:p w14:paraId="3873D2AA" w14:textId="77777777" w:rsidR="009448A2" w:rsidRPr="009448A2" w:rsidRDefault="009448A2" w:rsidP="009448A2">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9448A2">
              <w:rPr>
                <w:rFonts w:ascii="Tw Cen MT" w:hAnsi="Tw Cen MT" w:cs="Times New Roman"/>
              </w:rPr>
              <w:t>77,8</w:t>
            </w:r>
          </w:p>
        </w:tc>
        <w:tc>
          <w:tcPr>
            <w:tcW w:w="700" w:type="dxa"/>
          </w:tcPr>
          <w:p w14:paraId="4E658851" w14:textId="77777777" w:rsidR="009448A2" w:rsidRPr="009448A2" w:rsidRDefault="009448A2" w:rsidP="009448A2">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9448A2">
              <w:rPr>
                <w:rFonts w:ascii="Tw Cen MT" w:hAnsi="Tw Cen MT" w:cs="Times New Roman"/>
              </w:rPr>
              <w:t>30</w:t>
            </w:r>
          </w:p>
        </w:tc>
        <w:tc>
          <w:tcPr>
            <w:tcW w:w="744" w:type="dxa"/>
            <w:gridSpan w:val="2"/>
          </w:tcPr>
          <w:p w14:paraId="282B6CFC" w14:textId="77777777" w:rsidR="009448A2" w:rsidRPr="009448A2" w:rsidRDefault="009448A2" w:rsidP="009448A2">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r w:rsidRPr="009448A2">
              <w:rPr>
                <w:rFonts w:ascii="Tw Cen MT" w:hAnsi="Tw Cen MT" w:cs="Times New Roman"/>
              </w:rPr>
              <w:t>90,9</w:t>
            </w:r>
          </w:p>
        </w:tc>
        <w:tc>
          <w:tcPr>
            <w:tcW w:w="850" w:type="dxa"/>
            <w:gridSpan w:val="2"/>
            <w:vMerge/>
          </w:tcPr>
          <w:p w14:paraId="2500C60E" w14:textId="77777777" w:rsidR="009448A2" w:rsidRPr="009448A2" w:rsidRDefault="009448A2" w:rsidP="009448A2">
            <w:pPr>
              <w:cnfStyle w:val="000000000000" w:firstRow="0" w:lastRow="0" w:firstColumn="0" w:lastColumn="0" w:oddVBand="0" w:evenVBand="0" w:oddHBand="0" w:evenHBand="0" w:firstRowFirstColumn="0" w:firstRowLastColumn="0" w:lastRowFirstColumn="0" w:lastRowLastColumn="0"/>
              <w:rPr>
                <w:rFonts w:ascii="Tw Cen MT" w:hAnsi="Tw Cen MT" w:cs="Times New Roman"/>
              </w:rPr>
            </w:pPr>
          </w:p>
        </w:tc>
      </w:tr>
      <w:tr w:rsidR="009448A2" w:rsidRPr="009448A2" w14:paraId="73817648" w14:textId="77777777" w:rsidTr="009448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9" w:type="dxa"/>
          </w:tcPr>
          <w:p w14:paraId="00E39AD1" w14:textId="77777777" w:rsidR="009448A2" w:rsidRPr="009448A2" w:rsidRDefault="009448A2" w:rsidP="009448A2">
            <w:pPr>
              <w:rPr>
                <w:rFonts w:ascii="Tw Cen MT" w:hAnsi="Tw Cen MT" w:cs="Times New Roman"/>
                <w:b w:val="0"/>
                <w:bCs w:val="0"/>
              </w:rPr>
            </w:pPr>
            <w:r w:rsidRPr="009448A2">
              <w:rPr>
                <w:rFonts w:ascii="Tw Cen MT" w:hAnsi="Tw Cen MT" w:cs="Times New Roman"/>
                <w:b w:val="0"/>
                <w:bCs w:val="0"/>
              </w:rPr>
              <w:t xml:space="preserve">Total </w:t>
            </w:r>
          </w:p>
        </w:tc>
        <w:tc>
          <w:tcPr>
            <w:tcW w:w="774" w:type="dxa"/>
          </w:tcPr>
          <w:p w14:paraId="36B6FE39" w14:textId="77777777" w:rsidR="009448A2" w:rsidRPr="009448A2" w:rsidRDefault="009448A2" w:rsidP="009448A2">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9448A2">
              <w:rPr>
                <w:rFonts w:ascii="Tw Cen MT" w:hAnsi="Tw Cen MT" w:cs="Times New Roman"/>
              </w:rPr>
              <w:t>13</w:t>
            </w:r>
          </w:p>
        </w:tc>
        <w:tc>
          <w:tcPr>
            <w:tcW w:w="833" w:type="dxa"/>
          </w:tcPr>
          <w:p w14:paraId="25439053" w14:textId="77777777" w:rsidR="009448A2" w:rsidRPr="009448A2" w:rsidRDefault="009448A2" w:rsidP="009448A2">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9448A2">
              <w:rPr>
                <w:rFonts w:ascii="Tw Cen MT" w:hAnsi="Tw Cen MT" w:cs="Times New Roman"/>
              </w:rPr>
              <w:t>100</w:t>
            </w:r>
          </w:p>
        </w:tc>
        <w:tc>
          <w:tcPr>
            <w:tcW w:w="662" w:type="dxa"/>
          </w:tcPr>
          <w:p w14:paraId="2C048743" w14:textId="77777777" w:rsidR="009448A2" w:rsidRPr="009448A2" w:rsidRDefault="009448A2" w:rsidP="009448A2">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9448A2">
              <w:rPr>
                <w:rFonts w:ascii="Tw Cen MT" w:hAnsi="Tw Cen MT" w:cs="Times New Roman"/>
              </w:rPr>
              <w:t>9</w:t>
            </w:r>
          </w:p>
        </w:tc>
        <w:tc>
          <w:tcPr>
            <w:tcW w:w="892" w:type="dxa"/>
            <w:gridSpan w:val="2"/>
          </w:tcPr>
          <w:p w14:paraId="44C5D747" w14:textId="77777777" w:rsidR="009448A2" w:rsidRPr="009448A2" w:rsidRDefault="009448A2" w:rsidP="009448A2">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9448A2">
              <w:rPr>
                <w:rFonts w:ascii="Tw Cen MT" w:hAnsi="Tw Cen MT" w:cs="Times New Roman"/>
              </w:rPr>
              <w:t>100</w:t>
            </w:r>
          </w:p>
        </w:tc>
        <w:tc>
          <w:tcPr>
            <w:tcW w:w="700" w:type="dxa"/>
          </w:tcPr>
          <w:p w14:paraId="74E092A3" w14:textId="77777777" w:rsidR="009448A2" w:rsidRPr="009448A2" w:rsidRDefault="009448A2" w:rsidP="009448A2">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9448A2">
              <w:rPr>
                <w:rFonts w:ascii="Tw Cen MT" w:hAnsi="Tw Cen MT" w:cs="Times New Roman"/>
              </w:rPr>
              <w:t>33</w:t>
            </w:r>
          </w:p>
        </w:tc>
        <w:tc>
          <w:tcPr>
            <w:tcW w:w="744" w:type="dxa"/>
            <w:gridSpan w:val="2"/>
          </w:tcPr>
          <w:p w14:paraId="66665ADE" w14:textId="77777777" w:rsidR="009448A2" w:rsidRPr="009448A2" w:rsidRDefault="009448A2" w:rsidP="009448A2">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r w:rsidRPr="009448A2">
              <w:rPr>
                <w:rFonts w:ascii="Tw Cen MT" w:hAnsi="Tw Cen MT" w:cs="Times New Roman"/>
              </w:rPr>
              <w:t>100</w:t>
            </w:r>
          </w:p>
        </w:tc>
        <w:tc>
          <w:tcPr>
            <w:tcW w:w="850" w:type="dxa"/>
            <w:gridSpan w:val="2"/>
            <w:vMerge/>
          </w:tcPr>
          <w:p w14:paraId="7FB8E6F6" w14:textId="77777777" w:rsidR="009448A2" w:rsidRPr="009448A2" w:rsidRDefault="009448A2" w:rsidP="009448A2">
            <w:pPr>
              <w:cnfStyle w:val="000000100000" w:firstRow="0" w:lastRow="0" w:firstColumn="0" w:lastColumn="0" w:oddVBand="0" w:evenVBand="0" w:oddHBand="1" w:evenHBand="0" w:firstRowFirstColumn="0" w:firstRowLastColumn="0" w:lastRowFirstColumn="0" w:lastRowLastColumn="0"/>
              <w:rPr>
                <w:rFonts w:ascii="Tw Cen MT" w:hAnsi="Tw Cen MT" w:cs="Times New Roman"/>
              </w:rPr>
            </w:pPr>
          </w:p>
        </w:tc>
      </w:tr>
    </w:tbl>
    <w:p w14:paraId="6901FB32" w14:textId="77777777" w:rsidR="009448A2" w:rsidRDefault="009448A2" w:rsidP="006C2E4A">
      <w:pPr>
        <w:autoSpaceDE w:val="0"/>
        <w:autoSpaceDN w:val="0"/>
        <w:adjustRightInd w:val="0"/>
        <w:spacing w:after="0" w:line="240" w:lineRule="auto"/>
        <w:jc w:val="both"/>
        <w:rPr>
          <w:rFonts w:ascii="Tw Cen MT" w:hAnsi="Tw Cen MT" w:cs="Times New Roman"/>
          <w:sz w:val="24"/>
          <w:szCs w:val="24"/>
        </w:rPr>
      </w:pPr>
    </w:p>
    <w:p w14:paraId="3E8C902F" w14:textId="77777777" w:rsidR="009448A2" w:rsidRDefault="009448A2" w:rsidP="006C2E4A">
      <w:pPr>
        <w:autoSpaceDE w:val="0"/>
        <w:autoSpaceDN w:val="0"/>
        <w:adjustRightInd w:val="0"/>
        <w:spacing w:after="0" w:line="240" w:lineRule="auto"/>
        <w:jc w:val="both"/>
        <w:rPr>
          <w:rFonts w:ascii="Tw Cen MT" w:hAnsi="Tw Cen MT" w:cs="Times New Roman"/>
          <w:sz w:val="24"/>
          <w:szCs w:val="24"/>
        </w:rPr>
      </w:pPr>
    </w:p>
    <w:p w14:paraId="35CC9F41" w14:textId="77777777" w:rsidR="009448A2" w:rsidRDefault="009448A2" w:rsidP="006C2E4A">
      <w:pPr>
        <w:autoSpaceDE w:val="0"/>
        <w:autoSpaceDN w:val="0"/>
        <w:adjustRightInd w:val="0"/>
        <w:spacing w:after="0" w:line="240" w:lineRule="auto"/>
        <w:jc w:val="both"/>
        <w:rPr>
          <w:rFonts w:ascii="Tw Cen MT" w:hAnsi="Tw Cen MT" w:cs="Times New Roman"/>
          <w:sz w:val="24"/>
          <w:szCs w:val="24"/>
        </w:rPr>
      </w:pPr>
    </w:p>
    <w:p w14:paraId="39538DA5" w14:textId="77777777" w:rsidR="009448A2" w:rsidRDefault="009448A2" w:rsidP="006C2E4A">
      <w:pPr>
        <w:autoSpaceDE w:val="0"/>
        <w:autoSpaceDN w:val="0"/>
        <w:adjustRightInd w:val="0"/>
        <w:spacing w:after="0" w:line="240" w:lineRule="auto"/>
        <w:jc w:val="both"/>
        <w:rPr>
          <w:rFonts w:ascii="Tw Cen MT" w:hAnsi="Tw Cen MT" w:cs="Times New Roman"/>
          <w:sz w:val="24"/>
          <w:szCs w:val="24"/>
        </w:rPr>
      </w:pPr>
    </w:p>
    <w:p w14:paraId="70C32169" w14:textId="77777777" w:rsidR="009448A2" w:rsidRDefault="009448A2" w:rsidP="006C2E4A">
      <w:pPr>
        <w:autoSpaceDE w:val="0"/>
        <w:autoSpaceDN w:val="0"/>
        <w:adjustRightInd w:val="0"/>
        <w:spacing w:after="0" w:line="240" w:lineRule="auto"/>
        <w:jc w:val="both"/>
        <w:rPr>
          <w:rFonts w:ascii="Tw Cen MT" w:hAnsi="Tw Cen MT" w:cs="Times New Roman"/>
          <w:sz w:val="24"/>
          <w:szCs w:val="24"/>
        </w:rPr>
      </w:pPr>
    </w:p>
    <w:p w14:paraId="6F7A6349" w14:textId="77777777" w:rsidR="009448A2" w:rsidRDefault="009448A2" w:rsidP="006C2E4A">
      <w:pPr>
        <w:autoSpaceDE w:val="0"/>
        <w:autoSpaceDN w:val="0"/>
        <w:adjustRightInd w:val="0"/>
        <w:spacing w:after="0" w:line="240" w:lineRule="auto"/>
        <w:jc w:val="both"/>
        <w:rPr>
          <w:rFonts w:ascii="Tw Cen MT" w:hAnsi="Tw Cen MT" w:cs="Times New Roman"/>
          <w:sz w:val="24"/>
          <w:szCs w:val="24"/>
        </w:rPr>
      </w:pPr>
    </w:p>
    <w:p w14:paraId="29AAC5FF" w14:textId="77777777" w:rsidR="009448A2" w:rsidRDefault="009448A2" w:rsidP="006C2E4A">
      <w:pPr>
        <w:autoSpaceDE w:val="0"/>
        <w:autoSpaceDN w:val="0"/>
        <w:adjustRightInd w:val="0"/>
        <w:spacing w:after="0" w:line="240" w:lineRule="auto"/>
        <w:jc w:val="both"/>
        <w:rPr>
          <w:rFonts w:ascii="Tw Cen MT" w:hAnsi="Tw Cen MT" w:cs="Times New Roman"/>
          <w:sz w:val="24"/>
          <w:szCs w:val="24"/>
        </w:rPr>
      </w:pPr>
    </w:p>
    <w:p w14:paraId="52758653" w14:textId="77777777" w:rsidR="009448A2" w:rsidRDefault="009448A2" w:rsidP="006C2E4A">
      <w:pPr>
        <w:autoSpaceDE w:val="0"/>
        <w:autoSpaceDN w:val="0"/>
        <w:adjustRightInd w:val="0"/>
        <w:spacing w:after="0" w:line="240" w:lineRule="auto"/>
        <w:jc w:val="both"/>
        <w:rPr>
          <w:rFonts w:ascii="Tw Cen MT" w:hAnsi="Tw Cen MT" w:cs="Times New Roman"/>
          <w:sz w:val="24"/>
          <w:szCs w:val="24"/>
        </w:rPr>
      </w:pPr>
    </w:p>
    <w:p w14:paraId="6944E619" w14:textId="77777777" w:rsidR="009448A2" w:rsidRDefault="009448A2" w:rsidP="006C2E4A">
      <w:pPr>
        <w:autoSpaceDE w:val="0"/>
        <w:autoSpaceDN w:val="0"/>
        <w:adjustRightInd w:val="0"/>
        <w:spacing w:after="0" w:line="240" w:lineRule="auto"/>
        <w:jc w:val="both"/>
        <w:rPr>
          <w:rFonts w:ascii="Tw Cen MT" w:hAnsi="Tw Cen MT" w:cs="Times New Roman"/>
          <w:sz w:val="24"/>
          <w:szCs w:val="24"/>
        </w:rPr>
        <w:sectPr w:rsidR="009448A2" w:rsidSect="009448A2">
          <w:type w:val="continuous"/>
          <w:pgSz w:w="12240" w:h="15840"/>
          <w:pgMar w:top="1440" w:right="1440" w:bottom="1440" w:left="1440" w:header="720" w:footer="720" w:gutter="0"/>
          <w:cols w:space="424"/>
        </w:sectPr>
      </w:pPr>
    </w:p>
    <w:p w14:paraId="2F6A9624" w14:textId="77777777" w:rsidR="006C2E4A" w:rsidRPr="00E662F4" w:rsidRDefault="006C2E4A" w:rsidP="006C2E4A">
      <w:pPr>
        <w:autoSpaceDE w:val="0"/>
        <w:autoSpaceDN w:val="0"/>
        <w:adjustRightInd w:val="0"/>
        <w:spacing w:after="0" w:line="240" w:lineRule="auto"/>
        <w:jc w:val="both"/>
        <w:rPr>
          <w:rFonts w:ascii="Tw Cen MT" w:hAnsi="Tw Cen MT" w:cs="Times New Roman"/>
          <w:sz w:val="24"/>
          <w:szCs w:val="24"/>
        </w:rPr>
      </w:pPr>
    </w:p>
    <w:p w14:paraId="1CB274FF" w14:textId="77777777" w:rsidR="009448A2" w:rsidRDefault="009448A2" w:rsidP="006C2E4A">
      <w:pPr>
        <w:tabs>
          <w:tab w:val="left" w:pos="426"/>
        </w:tabs>
        <w:spacing w:after="0" w:line="240" w:lineRule="auto"/>
        <w:jc w:val="both"/>
        <w:rPr>
          <w:rFonts w:ascii="Tw Cen MT" w:hAnsi="Tw Cen MT" w:cs="Times New Roman"/>
          <w:sz w:val="24"/>
          <w:szCs w:val="24"/>
        </w:rPr>
      </w:pPr>
    </w:p>
    <w:p w14:paraId="603552E3" w14:textId="09DD4ACF" w:rsidR="009448A2" w:rsidRDefault="009448A2" w:rsidP="006C2E4A">
      <w:pPr>
        <w:tabs>
          <w:tab w:val="left" w:pos="426"/>
        </w:tabs>
        <w:spacing w:after="0" w:line="240" w:lineRule="auto"/>
        <w:jc w:val="both"/>
        <w:rPr>
          <w:rFonts w:ascii="Tw Cen MT" w:hAnsi="Tw Cen MT" w:cs="Times New Roman"/>
          <w:sz w:val="24"/>
          <w:szCs w:val="24"/>
        </w:rPr>
      </w:pPr>
      <w:proofErr w:type="spellStart"/>
      <w:r w:rsidRPr="002F472F">
        <w:rPr>
          <w:rFonts w:ascii="Tw Cen MT" w:hAnsi="Tw Cen MT" w:cs="Times New Roman"/>
          <w:sz w:val="24"/>
          <w:szCs w:val="24"/>
        </w:rPr>
        <w:t>Dampak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mengkonsumsi</w:t>
      </w:r>
      <w:proofErr w:type="spellEnd"/>
      <w:r w:rsidRPr="002F472F">
        <w:rPr>
          <w:rFonts w:ascii="Tw Cen MT" w:hAnsi="Tw Cen MT" w:cs="Times New Roman"/>
          <w:sz w:val="24"/>
          <w:szCs w:val="24"/>
        </w:rPr>
        <w:t xml:space="preserve"> </w:t>
      </w:r>
      <w:r w:rsidRPr="00420D35">
        <w:rPr>
          <w:rFonts w:ascii="Tw Cen MT" w:hAnsi="Tw Cen MT" w:cs="Times New Roman"/>
          <w:i/>
          <w:iCs/>
          <w:sz w:val="24"/>
          <w:szCs w:val="24"/>
        </w:rPr>
        <w:t>junk food</w:t>
      </w:r>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dalam</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waktu</w:t>
      </w:r>
      <w:proofErr w:type="spellEnd"/>
      <w:r w:rsidRPr="002F472F">
        <w:rPr>
          <w:rFonts w:ascii="Tw Cen MT" w:hAnsi="Tw Cen MT" w:cs="Times New Roman"/>
          <w:sz w:val="24"/>
          <w:szCs w:val="24"/>
        </w:rPr>
        <w:t xml:space="preserve"> yang lama </w:t>
      </w:r>
      <w:proofErr w:type="spellStart"/>
      <w:r w:rsidRPr="002F472F">
        <w:rPr>
          <w:rFonts w:ascii="Tw Cen MT" w:hAnsi="Tw Cen MT" w:cs="Times New Roman"/>
          <w:sz w:val="24"/>
          <w:szCs w:val="24"/>
        </w:rPr>
        <w:t>dapat</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menyebabkan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terjadinya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obesitas</w:t>
      </w:r>
      <w:proofErr w:type="spellEnd"/>
      <w:r w:rsidRPr="002F472F">
        <w:rPr>
          <w:rFonts w:ascii="Tw Cen MT" w:hAnsi="Tw Cen MT" w:cs="Times New Roman"/>
          <w:sz w:val="24"/>
          <w:szCs w:val="24"/>
        </w:rPr>
        <w:t xml:space="preserve"> dan juga </w:t>
      </w:r>
      <w:r w:rsidRPr="00420D35">
        <w:rPr>
          <w:rFonts w:ascii="Tw Cen MT" w:hAnsi="Tw Cen MT" w:cs="Times New Roman"/>
          <w:i/>
          <w:iCs/>
          <w:sz w:val="24"/>
          <w:szCs w:val="24"/>
        </w:rPr>
        <w:t>syndrome</w:t>
      </w:r>
      <w:r w:rsidRPr="002F472F">
        <w:rPr>
          <w:rFonts w:ascii="Tw Cen MT" w:hAnsi="Tw Cen MT" w:cs="Times New Roman"/>
          <w:sz w:val="24"/>
          <w:szCs w:val="24"/>
        </w:rPr>
        <w:t xml:space="preserve"> </w:t>
      </w:r>
      <w:r w:rsidR="00420D35">
        <w:rPr>
          <w:rFonts w:ascii="Tw Cen MT" w:hAnsi="Tw Cen MT" w:cs="Times New Roman"/>
          <w:sz w:val="24"/>
          <w:szCs w:val="24"/>
        </w:rPr>
        <w:t xml:space="preserve">metabolic </w:t>
      </w:r>
      <w:r w:rsidRPr="002F472F">
        <w:rPr>
          <w:rStyle w:val="ReferensiCatatanKaki"/>
          <w:rFonts w:ascii="Tw Cen MT" w:hAnsi="Tw Cen MT" w:cs="Times New Roman"/>
          <w:sz w:val="24"/>
          <w:szCs w:val="24"/>
        </w:rPr>
        <w:fldChar w:fldCharType="begin" w:fldLock="1"/>
      </w:r>
      <w:r w:rsidRPr="002F472F">
        <w:rPr>
          <w:rFonts w:ascii="Tw Cen MT" w:hAnsi="Tw Cen MT" w:cs="Times New Roman"/>
          <w:sz w:val="24"/>
          <w:szCs w:val="24"/>
        </w:rPr>
        <w:instrText>ADDIN CSL_CITATION {"citationItems":[{"id":"ITEM-1","itemData":{"DOI":"10.1016/j.obmed.2021.100364","ISSN":"24518476","author":[{"dropping-particle":"","family":"Singh S","given":"Ankul","non-dropping-particle":"","parse-names":false,"suffix":""},{"dropping-particle":"","family":"Dhanasekaran","given":"Dhivya","non-dropping-particle":"","parse-names":false,"suffix":""},{"dropping-particle":"","family":"Ganamurali","given":"Nila","non-dropping-particle":"","parse-names":false,"suffix":""},{"dropping-particle":"","family":"L","given":"Preethi","non-dropping-particle":"","parse-names":false,"suffix":""},{"dropping-particle":"","family":"Sabarathinam","given":"Sarvesh","non-dropping-particle":"","parse-names":false,"suffix":""}],"container-title":"Obesity Medicine","id":"ITEM-1","issued":{"date-parts":[["2021","9"]]},"page":"100364","title":"Junk food-induced obesity- a growing threat to youngsters during the pandemic","type":"article-journal","volume":"26"},"uris":["http://www.mendeley.com/documents/?uuid=e47ae044-cda0-487f-b163-dc51561ad6c6"]}],"mendeley":{"formattedCitation":"[23]","plainTextFormattedCitation":"[23]","previouslyFormattedCitation":"Ankul Singh S and others, ‘Junk Food-Induced Obesity- a Growing Threat to Youngsters during the Pandemic’, &lt;i&gt;Obesity Medicine&lt;/i&gt;, 26 (2021), 100364 &lt;https://doi.org/10.1016/j.obmed.2021.100364&gt;."},"properties":{"noteIndex":0},"schema":"https://github.com/citation-style-language/schema/raw/master/csl-citation.json"}</w:instrText>
      </w:r>
      <w:r w:rsidRPr="002F472F">
        <w:rPr>
          <w:rStyle w:val="ReferensiCatatanKaki"/>
          <w:rFonts w:ascii="Tw Cen MT" w:hAnsi="Tw Cen MT" w:cs="Times New Roman"/>
          <w:sz w:val="24"/>
          <w:szCs w:val="24"/>
        </w:rPr>
        <w:fldChar w:fldCharType="separate"/>
      </w:r>
      <w:r w:rsidRPr="002F472F">
        <w:rPr>
          <w:rFonts w:ascii="Tw Cen MT" w:hAnsi="Tw Cen MT" w:cs="Times New Roman"/>
          <w:noProof/>
          <w:sz w:val="24"/>
          <w:szCs w:val="24"/>
        </w:rPr>
        <w:t>[23]</w:t>
      </w:r>
      <w:r w:rsidRPr="002F472F">
        <w:rPr>
          <w:rStyle w:val="ReferensiCatatanKaki"/>
          <w:rFonts w:ascii="Tw Cen MT" w:hAnsi="Tw Cen MT" w:cs="Times New Roman"/>
          <w:sz w:val="24"/>
          <w:szCs w:val="24"/>
        </w:rPr>
        <w:fldChar w:fldCharType="end"/>
      </w:r>
      <w:r w:rsidRPr="002F472F">
        <w:rPr>
          <w:rFonts w:ascii="Tw Cen MT" w:hAnsi="Tw Cen MT" w:cs="Times New Roman"/>
          <w:sz w:val="24"/>
          <w:szCs w:val="24"/>
        </w:rPr>
        <w:t xml:space="preserve">. Hal </w:t>
      </w:r>
      <w:proofErr w:type="spellStart"/>
      <w:r w:rsidRPr="002F472F">
        <w:rPr>
          <w:rFonts w:ascii="Tw Cen MT" w:hAnsi="Tw Cen MT" w:cs="Times New Roman"/>
          <w:sz w:val="24"/>
          <w:szCs w:val="24"/>
        </w:rPr>
        <w:t>ini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tentu</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akan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menjadi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etiolagi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timbulnya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beberapa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penyakit</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tidak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menular</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termasuk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masalah</w:t>
      </w:r>
      <w:proofErr w:type="spellEnd"/>
      <w:r w:rsidRPr="002F472F">
        <w:rPr>
          <w:rFonts w:ascii="Tw Cen MT" w:hAnsi="Tw Cen MT" w:cs="Times New Roman"/>
          <w:sz w:val="24"/>
          <w:szCs w:val="24"/>
        </w:rPr>
        <w:t xml:space="preserve"> pada </w:t>
      </w:r>
      <w:proofErr w:type="spellStart"/>
      <w:r w:rsidRPr="002F472F">
        <w:rPr>
          <w:rFonts w:ascii="Tw Cen MT" w:hAnsi="Tw Cen MT" w:cs="Times New Roman"/>
          <w:sz w:val="24"/>
          <w:szCs w:val="24"/>
        </w:rPr>
        <w:t>s</w:t>
      </w:r>
      <w:r w:rsidR="00420D35">
        <w:rPr>
          <w:rFonts w:ascii="Tw Cen MT" w:hAnsi="Tw Cen MT" w:cs="Times New Roman"/>
          <w:sz w:val="24"/>
          <w:szCs w:val="24"/>
        </w:rPr>
        <w:t>i</w:t>
      </w:r>
      <w:r w:rsidRPr="002F472F">
        <w:rPr>
          <w:rFonts w:ascii="Tw Cen MT" w:hAnsi="Tw Cen MT" w:cs="Times New Roman"/>
          <w:sz w:val="24"/>
          <w:szCs w:val="24"/>
        </w:rPr>
        <w:t>stem</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reprosuksi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wanita</w:t>
      </w:r>
      <w:proofErr w:type="spellEnd"/>
      <w:r w:rsidRPr="002F472F">
        <w:rPr>
          <w:rFonts w:ascii="Tw Cen MT" w:hAnsi="Tw Cen MT" w:cs="Times New Roman"/>
          <w:sz w:val="24"/>
          <w:szCs w:val="24"/>
        </w:rPr>
        <w:t xml:space="preserve">. </w:t>
      </w:r>
    </w:p>
    <w:p w14:paraId="11D8345C" w14:textId="77777777" w:rsidR="00420D35" w:rsidRDefault="009448A2" w:rsidP="006C2E4A">
      <w:pPr>
        <w:tabs>
          <w:tab w:val="left" w:pos="426"/>
        </w:tabs>
        <w:spacing w:after="0" w:line="240" w:lineRule="auto"/>
        <w:jc w:val="both"/>
        <w:rPr>
          <w:rFonts w:ascii="Tw Cen MT" w:hAnsi="Tw Cen MT" w:cs="Times New Roman"/>
          <w:sz w:val="24"/>
          <w:szCs w:val="24"/>
        </w:rPr>
      </w:pPr>
      <w:proofErr w:type="spellStart"/>
      <w:r w:rsidRPr="002F472F">
        <w:rPr>
          <w:rFonts w:ascii="Tw Cen MT" w:hAnsi="Tw Cen MT" w:cs="Times New Roman"/>
          <w:sz w:val="24"/>
          <w:szCs w:val="24"/>
        </w:rPr>
        <w:t>Beberapa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penelitian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menunjukkan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adanya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korelasi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antara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asupan</w:t>
      </w:r>
      <w:proofErr w:type="spellEnd"/>
      <w:r w:rsidRPr="002F472F">
        <w:rPr>
          <w:rFonts w:ascii="Tw Cen MT" w:hAnsi="Tw Cen MT" w:cs="Times New Roman"/>
          <w:sz w:val="24"/>
          <w:szCs w:val="24"/>
        </w:rPr>
        <w:t xml:space="preserve"> </w:t>
      </w:r>
      <w:r w:rsidRPr="00420D35">
        <w:rPr>
          <w:rFonts w:ascii="Tw Cen MT" w:hAnsi="Tw Cen MT" w:cs="Times New Roman"/>
          <w:i/>
          <w:iCs/>
          <w:sz w:val="24"/>
          <w:szCs w:val="24"/>
        </w:rPr>
        <w:t>junk food</w:t>
      </w:r>
      <w:r w:rsidRPr="002F472F">
        <w:rPr>
          <w:rFonts w:ascii="Tw Cen MT" w:hAnsi="Tw Cen MT" w:cs="Times New Roman"/>
          <w:sz w:val="24"/>
          <w:szCs w:val="24"/>
        </w:rPr>
        <w:t xml:space="preserve"> dan </w:t>
      </w:r>
      <w:proofErr w:type="spellStart"/>
      <w:r w:rsidRPr="002F472F">
        <w:rPr>
          <w:rFonts w:ascii="Tw Cen MT" w:hAnsi="Tw Cen MT" w:cs="Times New Roman"/>
          <w:sz w:val="24"/>
          <w:szCs w:val="24"/>
        </w:rPr>
        <w:t>gangguan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siklus</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menstruasi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termasuk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siklus</w:t>
      </w:r>
      <w:proofErr w:type="spellEnd"/>
      <w:r w:rsidRPr="002F472F">
        <w:rPr>
          <w:rFonts w:ascii="Tw Cen MT" w:hAnsi="Tw Cen MT" w:cs="Times New Roman"/>
          <w:sz w:val="24"/>
          <w:szCs w:val="24"/>
        </w:rPr>
        <w:t xml:space="preserve"> yang </w:t>
      </w:r>
      <w:proofErr w:type="spellStart"/>
      <w:r w:rsidRPr="002F472F">
        <w:rPr>
          <w:rFonts w:ascii="Tw Cen MT" w:hAnsi="Tw Cen MT" w:cs="Times New Roman"/>
          <w:sz w:val="24"/>
          <w:szCs w:val="24"/>
        </w:rPr>
        <w:t>tidak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teratur</w:t>
      </w:r>
      <w:proofErr w:type="spellEnd"/>
      <w:r w:rsidRPr="002F472F">
        <w:rPr>
          <w:rFonts w:ascii="Tw Cen MT" w:hAnsi="Tw Cen MT" w:cs="Times New Roman"/>
          <w:sz w:val="24"/>
          <w:szCs w:val="24"/>
        </w:rPr>
        <w:t xml:space="preserve">, </w:t>
      </w:r>
      <w:proofErr w:type="spellStart"/>
      <w:r w:rsidRPr="00420D35">
        <w:rPr>
          <w:rFonts w:ascii="Tw Cen MT" w:hAnsi="Tw Cen MT" w:cs="Times New Roman"/>
          <w:i/>
          <w:iCs/>
          <w:sz w:val="24"/>
          <w:szCs w:val="24"/>
        </w:rPr>
        <w:t>dismenore</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periode</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nyeri</w:t>
      </w:r>
      <w:proofErr w:type="spellEnd"/>
      <w:r w:rsidRPr="002F472F">
        <w:rPr>
          <w:rFonts w:ascii="Tw Cen MT" w:hAnsi="Tw Cen MT" w:cs="Times New Roman"/>
          <w:sz w:val="24"/>
          <w:szCs w:val="24"/>
        </w:rPr>
        <w:t xml:space="preserve">), </w:t>
      </w:r>
    </w:p>
    <w:p w14:paraId="5140F35F" w14:textId="77777777" w:rsidR="00420D35" w:rsidRDefault="00420D35" w:rsidP="006C2E4A">
      <w:pPr>
        <w:tabs>
          <w:tab w:val="left" w:pos="426"/>
        </w:tabs>
        <w:spacing w:after="0" w:line="240" w:lineRule="auto"/>
        <w:jc w:val="both"/>
        <w:rPr>
          <w:rFonts w:ascii="Tw Cen MT" w:hAnsi="Tw Cen MT" w:cs="Times New Roman"/>
          <w:sz w:val="24"/>
          <w:szCs w:val="24"/>
        </w:rPr>
      </w:pPr>
    </w:p>
    <w:p w14:paraId="04A6C25D" w14:textId="77777777" w:rsidR="00420D35" w:rsidRDefault="00420D35" w:rsidP="006C2E4A">
      <w:pPr>
        <w:tabs>
          <w:tab w:val="left" w:pos="426"/>
        </w:tabs>
        <w:spacing w:after="0" w:line="240" w:lineRule="auto"/>
        <w:jc w:val="both"/>
        <w:rPr>
          <w:rFonts w:ascii="Tw Cen MT" w:hAnsi="Tw Cen MT" w:cs="Times New Roman"/>
          <w:sz w:val="24"/>
          <w:szCs w:val="24"/>
        </w:rPr>
      </w:pPr>
    </w:p>
    <w:p w14:paraId="72A15077" w14:textId="43C556FB" w:rsidR="00A942AF" w:rsidRPr="00FE0ED5" w:rsidRDefault="009448A2" w:rsidP="006C2E4A">
      <w:pPr>
        <w:tabs>
          <w:tab w:val="left" w:pos="426"/>
        </w:tabs>
        <w:spacing w:after="0" w:line="240" w:lineRule="auto"/>
        <w:jc w:val="both"/>
        <w:rPr>
          <w:rFonts w:ascii="Tw Cen MT" w:eastAsia="Twentieth Century" w:hAnsi="Tw Cen MT" w:cs="Twentieth Century"/>
          <w:sz w:val="24"/>
          <w:szCs w:val="24"/>
        </w:rPr>
      </w:pPr>
      <w:r w:rsidRPr="002F472F">
        <w:rPr>
          <w:rFonts w:ascii="Tw Cen MT" w:hAnsi="Tw Cen MT" w:cs="Times New Roman"/>
          <w:sz w:val="24"/>
          <w:szCs w:val="24"/>
        </w:rPr>
        <w:t xml:space="preserve">dan </w:t>
      </w:r>
      <w:proofErr w:type="spellStart"/>
      <w:r w:rsidRPr="002F472F">
        <w:rPr>
          <w:rFonts w:ascii="Tw Cen MT" w:hAnsi="Tw Cen MT" w:cs="Times New Roman"/>
          <w:sz w:val="24"/>
          <w:szCs w:val="24"/>
        </w:rPr>
        <w:t>gejala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pramenstruasi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Hubungan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ini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terutama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disebabkan</w:t>
      </w:r>
      <w:proofErr w:type="spellEnd"/>
      <w:r w:rsidRPr="002F472F">
        <w:rPr>
          <w:rFonts w:ascii="Tw Cen MT" w:hAnsi="Tw Cen MT" w:cs="Times New Roman"/>
          <w:sz w:val="24"/>
          <w:szCs w:val="24"/>
        </w:rPr>
        <w:t xml:space="preserve"> oleh </w:t>
      </w:r>
      <w:proofErr w:type="spellStart"/>
      <w:r w:rsidRPr="002F472F">
        <w:rPr>
          <w:rFonts w:ascii="Tw Cen MT" w:hAnsi="Tw Cen MT" w:cs="Times New Roman"/>
          <w:sz w:val="24"/>
          <w:szCs w:val="24"/>
        </w:rPr>
        <w:t>kekurangan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gizi</w:t>
      </w:r>
      <w:proofErr w:type="spellEnd"/>
      <w:r w:rsidRPr="002F472F">
        <w:rPr>
          <w:rFonts w:ascii="Tw Cen MT" w:hAnsi="Tw Cen MT" w:cs="Times New Roman"/>
          <w:sz w:val="24"/>
          <w:szCs w:val="24"/>
        </w:rPr>
        <w:t xml:space="preserve"> yang </w:t>
      </w:r>
      <w:proofErr w:type="spellStart"/>
      <w:r w:rsidRPr="002F472F">
        <w:rPr>
          <w:rFonts w:ascii="Tw Cen MT" w:hAnsi="Tw Cen MT" w:cs="Times New Roman"/>
          <w:sz w:val="24"/>
          <w:szCs w:val="24"/>
        </w:rPr>
        <w:t>terkait</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dengan</w:t>
      </w:r>
      <w:proofErr w:type="spellEnd"/>
      <w:r w:rsidRPr="002F472F">
        <w:rPr>
          <w:rFonts w:ascii="Tw Cen MT" w:hAnsi="Tw Cen MT" w:cs="Times New Roman"/>
          <w:sz w:val="24"/>
          <w:szCs w:val="24"/>
        </w:rPr>
        <w:t xml:space="preserve"> </w:t>
      </w:r>
      <w:r w:rsidRPr="00420D35">
        <w:rPr>
          <w:rFonts w:ascii="Tw Cen MT" w:hAnsi="Tw Cen MT" w:cs="Times New Roman"/>
          <w:i/>
          <w:iCs/>
          <w:sz w:val="24"/>
          <w:szCs w:val="24"/>
        </w:rPr>
        <w:t>junk food</w:t>
      </w:r>
      <w:r w:rsidRPr="002F472F">
        <w:rPr>
          <w:rFonts w:ascii="Tw Cen MT" w:hAnsi="Tw Cen MT" w:cs="Times New Roman"/>
          <w:sz w:val="24"/>
          <w:szCs w:val="24"/>
        </w:rPr>
        <w:t xml:space="preserve">, yang </w:t>
      </w:r>
      <w:proofErr w:type="spellStart"/>
      <w:r w:rsidRPr="002F472F">
        <w:rPr>
          <w:rFonts w:ascii="Tw Cen MT" w:hAnsi="Tw Cen MT" w:cs="Times New Roman"/>
          <w:sz w:val="24"/>
          <w:szCs w:val="24"/>
        </w:rPr>
        <w:t>sering</w:t>
      </w:r>
      <w:proofErr w:type="spellEnd"/>
      <w:r w:rsidRPr="002F472F">
        <w:rPr>
          <w:rFonts w:ascii="Tw Cen MT" w:hAnsi="Tw Cen MT" w:cs="Times New Roman"/>
          <w:sz w:val="24"/>
          <w:szCs w:val="24"/>
        </w:rPr>
        <w:t xml:space="preserve"> kali </w:t>
      </w:r>
      <w:proofErr w:type="spellStart"/>
      <w:r w:rsidRPr="002F472F">
        <w:rPr>
          <w:rFonts w:ascii="Tw Cen MT" w:hAnsi="Tw Cen MT" w:cs="Times New Roman"/>
          <w:sz w:val="24"/>
          <w:szCs w:val="24"/>
        </w:rPr>
        <w:t>mengandung</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banyak</w:t>
      </w:r>
      <w:proofErr w:type="spellEnd"/>
      <w:r w:rsidRPr="002F472F">
        <w:rPr>
          <w:rFonts w:ascii="Tw Cen MT" w:hAnsi="Tw Cen MT" w:cs="Times New Roman"/>
          <w:sz w:val="24"/>
          <w:szCs w:val="24"/>
        </w:rPr>
        <w:t xml:space="preserve"> gula, lemak </w:t>
      </w:r>
      <w:proofErr w:type="spellStart"/>
      <w:r w:rsidRPr="002F472F">
        <w:rPr>
          <w:rFonts w:ascii="Tw Cen MT" w:hAnsi="Tw Cen MT" w:cs="Times New Roman"/>
          <w:sz w:val="24"/>
          <w:szCs w:val="24"/>
        </w:rPr>
        <w:t>tidak</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sehat</w:t>
      </w:r>
      <w:proofErr w:type="spellEnd"/>
      <w:r w:rsidRPr="002F472F">
        <w:rPr>
          <w:rFonts w:ascii="Tw Cen MT" w:hAnsi="Tw Cen MT" w:cs="Times New Roman"/>
          <w:sz w:val="24"/>
          <w:szCs w:val="24"/>
        </w:rPr>
        <w:t xml:space="preserve">, dan </w:t>
      </w:r>
      <w:proofErr w:type="spellStart"/>
      <w:r w:rsidRPr="002F472F">
        <w:rPr>
          <w:rFonts w:ascii="Tw Cen MT" w:hAnsi="Tw Cen MT" w:cs="Times New Roman"/>
          <w:sz w:val="24"/>
          <w:szCs w:val="24"/>
        </w:rPr>
        <w:t>rendah</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mikronutrien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esensial</w:t>
      </w:r>
      <w:proofErr w:type="spellEnd"/>
      <w:r w:rsidR="00420D35">
        <w:rPr>
          <w:rFonts w:ascii="Tw Cen MT" w:hAnsi="Tw Cen MT" w:cs="Times New Roman"/>
          <w:sz w:val="24"/>
          <w:szCs w:val="24"/>
        </w:rPr>
        <w:t xml:space="preserve"> </w:t>
      </w:r>
      <w:r w:rsidRPr="002F472F">
        <w:rPr>
          <w:rStyle w:val="ReferensiCatatanKaki"/>
          <w:rFonts w:ascii="Tw Cen MT" w:hAnsi="Tw Cen MT" w:cs="Times New Roman"/>
          <w:sz w:val="24"/>
          <w:szCs w:val="24"/>
        </w:rPr>
        <w:fldChar w:fldCharType="begin" w:fldLock="1"/>
      </w:r>
      <w:r w:rsidRPr="002F472F">
        <w:rPr>
          <w:rFonts w:ascii="Tw Cen MT" w:hAnsi="Tw Cen MT" w:cs="Times New Roman"/>
          <w:sz w:val="24"/>
          <w:szCs w:val="24"/>
        </w:rPr>
        <w:instrText>ADDIN CSL_CITATION {"citationItems":[{"id":"ITEM-1","itemData":{"DOI":"10.12669/pjms.38.8.6177","ISSN":"1681-715X","abstract":"Objectives: The study was aimed at evaluating the association between junk food consumption and BMI of adolescent girls along with the menstrual abnormalities and to compare it with controls. Methods: A cross-sectional study was conducted among 200 girls between 13 – 19 years of age at Bahria International Hospital, Lahore based on self-administered questionnaire from July 2021 to September 2021. The total subjects were divided in two groups Viz; Group-A which comprised of 100 girls with menstrual abnormalities and Group-B included 100 girls without menstrual problem (control group). The data recorded on the questionnaire about the demographic profile, anthropometric measurements, menstrual cycle characteristics, and dietary habits was subjected to statistical analysis using SPSS version 20 and Chi-Square was used to test quantitative significance between the two groups. Results: The mean age of participants was 17.02±1.76 years. It was observed that 40% girls had irregular menstrual cycle, 56% girls were suffering from dysmenorrhea and almost all girls of Group-I were suffering from premenstrual dysfunctions. The current study found a non-significant difference between two groups with regard to body mass index (P≥0.05). Significant difference was observed between two groups (P ≤ 0.05) as junk food consumption was high in Group-A as compared to Group-B. However, no significant difference was found between Group-A and B in relation to the consumption of salty snacks and frozen meat items (P≥0.05). Conclusion: The results suggested that junk food consumption affects menstrual cycle negatively however more studies are needed to confirm the association of BMI, consumption of salty snacks and frozen meat items with menstrual abnormalities. doi: https://doi.org/10.12669/pjms.38.8.6177 How to cite this:Latif S, Naz S, Ashraf S, Jafri SA. Junk food consumption in relation to menstrual abnormalities among adolescent girls: A comparative cross sectional study. Pak J Med Sci. 2022;38(8):---------. doi: https://doi.org/10.12669/pjms.38.8.6177 This is an Open Access article distributed under the terms of the Creative Commons Attribution License (http://creativecommons.org/licenses/by/3.0), which permits unrestricted use, distribution, and reproduction in any medium, provided the original work is properly cited.","author":[{"dropping-particle":"","family":"Latif","given":"Samreen","non-dropping-particle":"","parse-names":false,"suffix":""},{"dropping-particle":"","family":"Naz","given":"Saima","non-dropping-particle":"","parse-names":false,"suffix":""},{"dropping-particle":"","family":"Ashraf","given":"Shazia","non-dropping-particle":"","parse-names":false,"suffix":""},{"dropping-particle":"","family":"Ahmed Jafri","given":"Saghir","non-dropping-particle":"","parse-names":false,"suffix":""}],"container-title":"Pakistan Journal of Medical Sciences","id":"ITEM-1","issue":"8","issued":{"date-parts":[["2022","10","12"]]},"title":"Junk food consumption in relation to menstrual abnormalities among adolescent girls: A comparative cross sectional study","type":"article-journal","volume":"38"},"uris":["http://www.mendeley.com/documents/?uuid=6983eab6-e581-4dc4-883b-5c269d458450"]}],"mendeley":{"formattedCitation":"[24]","plainTextFormattedCitation":"[24]","previouslyFormattedCitation":"Samreen Latif and others, ‘Junk Food Consumption in Relation to Menstrual Abnormalities among Adolescent Girls: A Comparative Cross Sectional Study’, &lt;i&gt;Pakistan Journal of Medical Sciences&lt;/i&gt;, 38.8 (2022) &lt;https://doi.org/10.12669/pjms.38.8.6177&gt;."},"properties":{"noteIndex":0},"schema":"https://github.com/citation-style-language/schema/raw/master/csl-citation.json"}</w:instrText>
      </w:r>
      <w:r w:rsidRPr="002F472F">
        <w:rPr>
          <w:rStyle w:val="ReferensiCatatanKaki"/>
          <w:rFonts w:ascii="Tw Cen MT" w:hAnsi="Tw Cen MT" w:cs="Times New Roman"/>
          <w:sz w:val="24"/>
          <w:szCs w:val="24"/>
        </w:rPr>
        <w:fldChar w:fldCharType="separate"/>
      </w:r>
      <w:r w:rsidRPr="002F472F">
        <w:rPr>
          <w:rFonts w:ascii="Tw Cen MT" w:hAnsi="Tw Cen MT" w:cs="Times New Roman"/>
          <w:bCs/>
          <w:noProof/>
          <w:sz w:val="24"/>
          <w:szCs w:val="24"/>
        </w:rPr>
        <w:t>[24]</w:t>
      </w:r>
      <w:r w:rsidRPr="002F472F">
        <w:rPr>
          <w:rStyle w:val="ReferensiCatatanKaki"/>
          <w:rFonts w:ascii="Tw Cen MT" w:hAnsi="Tw Cen MT" w:cs="Times New Roman"/>
          <w:sz w:val="24"/>
          <w:szCs w:val="24"/>
        </w:rPr>
        <w:fldChar w:fldCharType="end"/>
      </w:r>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Berdasarkan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tabel</w:t>
      </w:r>
      <w:proofErr w:type="spellEnd"/>
      <w:r w:rsidRPr="002F472F">
        <w:rPr>
          <w:rFonts w:ascii="Tw Cen MT" w:hAnsi="Tw Cen MT" w:cs="Times New Roman"/>
          <w:sz w:val="24"/>
          <w:szCs w:val="24"/>
        </w:rPr>
        <w:t xml:space="preserve"> 3 </w:t>
      </w:r>
      <w:proofErr w:type="spellStart"/>
      <w:r w:rsidRPr="002F472F">
        <w:rPr>
          <w:rFonts w:ascii="Tw Cen MT" w:hAnsi="Tw Cen MT" w:cs="Times New Roman"/>
          <w:sz w:val="24"/>
          <w:szCs w:val="24"/>
        </w:rPr>
        <w:t>menunjukkan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bahwa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terdapat</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hubungan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antara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frekuensi</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konsumsi</w:t>
      </w:r>
      <w:proofErr w:type="spellEnd"/>
      <w:r w:rsidRPr="002F472F">
        <w:rPr>
          <w:rFonts w:ascii="Tw Cen MT" w:hAnsi="Tw Cen MT" w:cs="Times New Roman"/>
          <w:sz w:val="24"/>
          <w:szCs w:val="24"/>
        </w:rPr>
        <w:t xml:space="preserve"> </w:t>
      </w:r>
      <w:r w:rsidRPr="00420D35">
        <w:rPr>
          <w:rFonts w:ascii="Tw Cen MT" w:hAnsi="Tw Cen MT" w:cs="Times New Roman"/>
          <w:i/>
          <w:iCs/>
          <w:sz w:val="24"/>
          <w:szCs w:val="24"/>
        </w:rPr>
        <w:t>junk food</w:t>
      </w:r>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dengan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gangguan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siklus</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mentruasi</w:t>
      </w:r>
      <w:proofErr w:type="spellEnd"/>
      <w:r w:rsidRPr="002F472F">
        <w:rPr>
          <w:rFonts w:ascii="Tw Cen MT" w:hAnsi="Tw Cen MT" w:cs="Times New Roman"/>
          <w:sz w:val="24"/>
          <w:szCs w:val="24"/>
        </w:rPr>
        <w:t xml:space="preserve"> pada </w:t>
      </w:r>
      <w:proofErr w:type="spellStart"/>
      <w:r w:rsidRPr="002F472F">
        <w:rPr>
          <w:rFonts w:ascii="Tw Cen MT" w:hAnsi="Tw Cen MT" w:cs="Times New Roman"/>
          <w:sz w:val="24"/>
          <w:szCs w:val="24"/>
        </w:rPr>
        <w:t>responden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dengan</w:t>
      </w:r>
      <w:proofErr w:type="spellEnd"/>
      <w:r w:rsidRPr="002F472F">
        <w:rPr>
          <w:rFonts w:ascii="Tw Cen MT" w:hAnsi="Tw Cen MT" w:cs="Times New Roman"/>
          <w:sz w:val="24"/>
          <w:szCs w:val="24"/>
        </w:rPr>
        <w:t xml:space="preserve"> p value &lt; 0,05.  </w:t>
      </w:r>
      <w:proofErr w:type="spellStart"/>
      <w:r w:rsidRPr="002F472F">
        <w:rPr>
          <w:rFonts w:ascii="Tw Cen MT" w:hAnsi="Tw Cen MT" w:cs="Times New Roman"/>
          <w:sz w:val="24"/>
          <w:szCs w:val="24"/>
        </w:rPr>
        <w:t>Kandungan</w:t>
      </w:r>
      <w:proofErr w:type="spellEnd"/>
      <w:r w:rsidRPr="002F472F">
        <w:rPr>
          <w:rFonts w:ascii="Tw Cen MT" w:hAnsi="Tw Cen MT" w:cs="Times New Roman"/>
          <w:sz w:val="24"/>
          <w:szCs w:val="24"/>
        </w:rPr>
        <w:t xml:space="preserve"> lemak yang </w:t>
      </w:r>
      <w:proofErr w:type="spellStart"/>
      <w:r w:rsidRPr="002F472F">
        <w:rPr>
          <w:rFonts w:ascii="Tw Cen MT" w:hAnsi="Tw Cen MT" w:cs="Times New Roman"/>
          <w:sz w:val="24"/>
          <w:szCs w:val="24"/>
        </w:rPr>
        <w:t>tinggi</w:t>
      </w:r>
      <w:proofErr w:type="spellEnd"/>
      <w:r w:rsidRPr="002F472F">
        <w:rPr>
          <w:rFonts w:ascii="Tw Cen MT" w:hAnsi="Tw Cen MT" w:cs="Times New Roman"/>
          <w:sz w:val="24"/>
          <w:szCs w:val="24"/>
        </w:rPr>
        <w:t xml:space="preserve"> pada </w:t>
      </w:r>
      <w:proofErr w:type="spellStart"/>
      <w:r w:rsidRPr="002F472F">
        <w:rPr>
          <w:rFonts w:ascii="Tw Cen MT" w:hAnsi="Tw Cen MT" w:cs="Times New Roman"/>
          <w:sz w:val="24"/>
          <w:szCs w:val="24"/>
        </w:rPr>
        <w:t>makanan</w:t>
      </w:r>
      <w:proofErr w:type="spellEnd"/>
      <w:r w:rsidRPr="002F472F">
        <w:rPr>
          <w:rFonts w:ascii="Tw Cen MT" w:hAnsi="Tw Cen MT" w:cs="Times New Roman"/>
          <w:sz w:val="24"/>
          <w:szCs w:val="24"/>
        </w:rPr>
        <w:t xml:space="preserve"> </w:t>
      </w:r>
      <w:r w:rsidRPr="00420D35">
        <w:rPr>
          <w:rFonts w:ascii="Tw Cen MT" w:hAnsi="Tw Cen MT" w:cs="Times New Roman"/>
          <w:i/>
          <w:iCs/>
          <w:sz w:val="24"/>
          <w:szCs w:val="24"/>
        </w:rPr>
        <w:lastRenderedPageBreak/>
        <w:t>junk food</w:t>
      </w:r>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dapat</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menyebabkan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gangguan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metabolism</w:t>
      </w:r>
      <w:r w:rsidR="00420D35">
        <w:rPr>
          <w:rFonts w:ascii="Tw Cen MT" w:hAnsi="Tw Cen MT" w:cs="Times New Roman"/>
          <w:sz w:val="24"/>
          <w:szCs w:val="24"/>
        </w:rPr>
        <w:t>e</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hormon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khususnya</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hormon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progesteron</w:t>
      </w:r>
      <w:proofErr w:type="spellEnd"/>
      <w:r w:rsidRPr="002F472F">
        <w:rPr>
          <w:rFonts w:ascii="Tw Cen MT" w:hAnsi="Tw Cen MT" w:cs="Times New Roman"/>
          <w:sz w:val="24"/>
          <w:szCs w:val="24"/>
        </w:rPr>
        <w:t xml:space="preserve"> dan estrogen yang </w:t>
      </w:r>
      <w:proofErr w:type="spellStart"/>
      <w:r w:rsidRPr="002F472F">
        <w:rPr>
          <w:rFonts w:ascii="Tw Cen MT" w:hAnsi="Tw Cen MT" w:cs="Times New Roman"/>
          <w:sz w:val="24"/>
          <w:szCs w:val="24"/>
        </w:rPr>
        <w:t>berperan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penting</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dalam</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pengaturan</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siklus</w:t>
      </w:r>
      <w:proofErr w:type="spellEnd"/>
      <w:r w:rsidRPr="002F472F">
        <w:rPr>
          <w:rFonts w:ascii="Tw Cen MT" w:hAnsi="Tw Cen MT" w:cs="Times New Roman"/>
          <w:sz w:val="24"/>
          <w:szCs w:val="24"/>
        </w:rPr>
        <w:t xml:space="preserve"> </w:t>
      </w:r>
      <w:proofErr w:type="spellStart"/>
      <w:r w:rsidRPr="002F472F">
        <w:rPr>
          <w:rFonts w:ascii="Tw Cen MT" w:hAnsi="Tw Cen MT" w:cs="Times New Roman"/>
          <w:sz w:val="24"/>
          <w:szCs w:val="24"/>
        </w:rPr>
        <w:t>mentruasi</w:t>
      </w:r>
      <w:proofErr w:type="spellEnd"/>
      <w:r>
        <w:rPr>
          <w:rFonts w:ascii="Tw Cen MT" w:hAnsi="Tw Cen MT" w:cs="Times New Roman"/>
          <w:sz w:val="24"/>
          <w:szCs w:val="24"/>
        </w:rPr>
        <w:t xml:space="preserve"> </w:t>
      </w:r>
      <w:r w:rsidR="00420D35">
        <w:rPr>
          <w:rFonts w:ascii="Tw Cen MT" w:hAnsi="Tw Cen MT" w:cs="Times New Roman"/>
          <w:sz w:val="24"/>
          <w:szCs w:val="24"/>
        </w:rPr>
        <w:t xml:space="preserve">  </w:t>
      </w:r>
      <w:r w:rsidRPr="002F472F">
        <w:rPr>
          <w:rStyle w:val="ReferensiCatatanKaki"/>
          <w:rFonts w:ascii="Tw Cen MT" w:hAnsi="Tw Cen MT" w:cs="Times New Roman"/>
          <w:sz w:val="24"/>
          <w:szCs w:val="24"/>
        </w:rPr>
        <w:fldChar w:fldCharType="begin" w:fldLock="1"/>
      </w:r>
      <w:r w:rsidRPr="002F472F">
        <w:rPr>
          <w:rFonts w:ascii="Tw Cen MT" w:hAnsi="Tw Cen MT" w:cs="Times New Roman"/>
          <w:sz w:val="24"/>
          <w:szCs w:val="24"/>
        </w:rPr>
        <w:instrText>ADDIN CSL_CITATION {"citationItems":[{"id":"ITEM-1","itemData":{"author":[{"dropping-particle":"","family":"Sasikala","given":"A.","non-dropping-particle":"","parse-names":false,"suffix":""}],"container-title":"NNMC Journal of Obstetrics and Gynaecological Nursing","id":"ITEM-1","issue":"2","issued":{"date-parts":[["2021"]]},"page":"8-12","title":"Assess the prevalence and factors related to menstrual disorders among adolescent girls","type":"article-journal","volume":"9"},"uris":["http://www.mendeley.com/documents/?uuid=1f1fd2f6-0e9a-41af-9a10-1a83862393d7"]}],"mendeley":{"formattedCitation":"[25]","plainTextFormattedCitation":"[25]","previouslyFormattedCitation":"A. Sasikala, ‘Assess the Prevalence and Factors Related to Menstrual Disorders among Adolescent Girls’, &lt;i&gt;NNMC Journal of Obstetrics and Gynaecological Nursing&lt;/i&gt;, 9.2 (2021), 8–12 &lt;https://www.indianjournals.com/ijor.aspx?target=ijor:tnnmcjogn&amp;volume=9&amp;issue=2&amp;article=002&gt;."},"properties":{"noteIndex":0},"schema":"https://github.com/citation-style-language/schema/raw/master/csl-citation.json"}</w:instrText>
      </w:r>
      <w:r w:rsidRPr="002F472F">
        <w:rPr>
          <w:rStyle w:val="ReferensiCatatanKaki"/>
          <w:rFonts w:ascii="Tw Cen MT" w:hAnsi="Tw Cen MT" w:cs="Times New Roman"/>
          <w:sz w:val="24"/>
          <w:szCs w:val="24"/>
        </w:rPr>
        <w:fldChar w:fldCharType="separate"/>
      </w:r>
      <w:r w:rsidRPr="002F472F">
        <w:rPr>
          <w:rFonts w:ascii="Tw Cen MT" w:hAnsi="Tw Cen MT" w:cs="Times New Roman"/>
          <w:bCs/>
          <w:noProof/>
          <w:sz w:val="24"/>
          <w:szCs w:val="24"/>
        </w:rPr>
        <w:t>[25]</w:t>
      </w:r>
      <w:r w:rsidRPr="002F472F">
        <w:rPr>
          <w:rStyle w:val="ReferensiCatatanKaki"/>
          <w:rFonts w:ascii="Tw Cen MT" w:hAnsi="Tw Cen MT" w:cs="Times New Roman"/>
          <w:sz w:val="24"/>
          <w:szCs w:val="24"/>
        </w:rPr>
        <w:fldChar w:fldCharType="end"/>
      </w:r>
      <w:r w:rsidRPr="002F472F">
        <w:rPr>
          <w:rFonts w:ascii="Tw Cen MT" w:hAnsi="Tw Cen MT" w:cs="Times New Roman"/>
          <w:sz w:val="24"/>
          <w:szCs w:val="24"/>
        </w:rPr>
        <w:t>.</w:t>
      </w:r>
    </w:p>
    <w:p w14:paraId="22779769" w14:textId="77777777" w:rsidR="00047F3A" w:rsidRDefault="00047F3A" w:rsidP="0020194B">
      <w:pPr>
        <w:spacing w:after="0" w:line="240" w:lineRule="auto"/>
        <w:jc w:val="both"/>
        <w:rPr>
          <w:rFonts w:ascii="Tw Cen MT" w:eastAsia="Twentieth Century" w:hAnsi="Tw Cen MT" w:cs="Twentieth Century"/>
          <w:b/>
          <w:sz w:val="24"/>
          <w:szCs w:val="24"/>
        </w:rPr>
      </w:pPr>
    </w:p>
    <w:p w14:paraId="093D6C66" w14:textId="2F3BC169" w:rsidR="007106F6" w:rsidRPr="00047F3A" w:rsidRDefault="007106F6" w:rsidP="0020194B">
      <w:pPr>
        <w:spacing w:after="0" w:line="240" w:lineRule="auto"/>
        <w:jc w:val="both"/>
        <w:rPr>
          <w:rFonts w:ascii="Tw Cen MT" w:eastAsia="Twentieth Century" w:hAnsi="Tw Cen MT" w:cs="Twentieth Century"/>
          <w:sz w:val="24"/>
          <w:szCs w:val="24"/>
        </w:rPr>
      </w:pPr>
      <w:r w:rsidRPr="00AC3AD5">
        <w:rPr>
          <w:rFonts w:ascii="Tw Cen MT" w:eastAsia="Twentieth Century" w:hAnsi="Tw Cen MT" w:cs="Twentieth Century"/>
          <w:b/>
          <w:sz w:val="24"/>
          <w:szCs w:val="24"/>
        </w:rPr>
        <w:t>S</w:t>
      </w:r>
      <w:r w:rsidRPr="00047F3A">
        <w:rPr>
          <w:rFonts w:ascii="Tw Cen MT" w:eastAsia="Twentieth Century" w:hAnsi="Tw Cen MT" w:cs="Twentieth Century"/>
          <w:b/>
          <w:sz w:val="24"/>
          <w:szCs w:val="24"/>
        </w:rPr>
        <w:t>IMPULAN</w:t>
      </w:r>
    </w:p>
    <w:p w14:paraId="47BC2111" w14:textId="74CEA681" w:rsidR="00833FF3" w:rsidRPr="0000128C" w:rsidRDefault="0000128C" w:rsidP="00420D35">
      <w:pPr>
        <w:spacing w:after="0" w:line="240" w:lineRule="auto"/>
        <w:jc w:val="both"/>
        <w:rPr>
          <w:rFonts w:ascii="Tw Cen MT" w:hAnsi="Tw Cen MT"/>
          <w:sz w:val="24"/>
          <w:szCs w:val="24"/>
        </w:rPr>
      </w:pPr>
      <w:proofErr w:type="spellStart"/>
      <w:r w:rsidRPr="00E662F4">
        <w:rPr>
          <w:rFonts w:ascii="Tw Cen MT" w:hAnsi="Tw Cen MT" w:cs="Times New Roman"/>
          <w:sz w:val="24"/>
          <w:szCs w:val="24"/>
        </w:rPr>
        <w:t>Berdasarkan</w:t>
      </w:r>
      <w:proofErr w:type="spellEnd"/>
      <w:r w:rsidRPr="00E662F4">
        <w:rPr>
          <w:rFonts w:ascii="Tw Cen MT" w:hAnsi="Tw Cen MT" w:cs="Times New Roman"/>
          <w:sz w:val="24"/>
          <w:szCs w:val="24"/>
        </w:rPr>
        <w:t xml:space="preserve"> </w:t>
      </w:r>
      <w:proofErr w:type="spellStart"/>
      <w:r w:rsidRPr="00E662F4">
        <w:rPr>
          <w:rFonts w:ascii="Tw Cen MT" w:hAnsi="Tw Cen MT" w:cs="Times New Roman"/>
          <w:sz w:val="24"/>
          <w:szCs w:val="24"/>
        </w:rPr>
        <w:t>hasil</w:t>
      </w:r>
      <w:proofErr w:type="spellEnd"/>
      <w:r w:rsidRPr="00E662F4">
        <w:rPr>
          <w:rFonts w:ascii="Tw Cen MT" w:hAnsi="Tw Cen MT" w:cs="Times New Roman"/>
          <w:sz w:val="24"/>
          <w:szCs w:val="24"/>
        </w:rPr>
        <w:t xml:space="preserve"> </w:t>
      </w:r>
      <w:proofErr w:type="spellStart"/>
      <w:r w:rsidRPr="00E662F4">
        <w:rPr>
          <w:rFonts w:ascii="Tw Cen MT" w:hAnsi="Tw Cen MT" w:cs="Times New Roman"/>
          <w:sz w:val="24"/>
          <w:szCs w:val="24"/>
        </w:rPr>
        <w:t>analisis</w:t>
      </w:r>
      <w:proofErr w:type="spellEnd"/>
      <w:r w:rsidRPr="00E662F4">
        <w:rPr>
          <w:rFonts w:ascii="Tw Cen MT" w:hAnsi="Tw Cen MT" w:cs="Times New Roman"/>
          <w:sz w:val="24"/>
          <w:szCs w:val="24"/>
        </w:rPr>
        <w:t xml:space="preserve"> data dan </w:t>
      </w:r>
      <w:proofErr w:type="spellStart"/>
      <w:r w:rsidRPr="00E662F4">
        <w:rPr>
          <w:rFonts w:ascii="Tw Cen MT" w:hAnsi="Tw Cen MT" w:cs="Times New Roman"/>
          <w:sz w:val="24"/>
          <w:szCs w:val="24"/>
        </w:rPr>
        <w:t>pembahasan</w:t>
      </w:r>
      <w:proofErr w:type="spellEnd"/>
      <w:r w:rsidRPr="00E662F4">
        <w:rPr>
          <w:rFonts w:ascii="Tw Cen MT" w:hAnsi="Tw Cen MT" w:cs="Times New Roman"/>
          <w:sz w:val="24"/>
          <w:szCs w:val="24"/>
        </w:rPr>
        <w:t xml:space="preserve"> </w:t>
      </w:r>
      <w:proofErr w:type="spellStart"/>
      <w:r w:rsidRPr="00E662F4">
        <w:rPr>
          <w:rFonts w:ascii="Tw Cen MT" w:hAnsi="Tw Cen MT" w:cs="Times New Roman"/>
          <w:sz w:val="24"/>
          <w:szCs w:val="24"/>
        </w:rPr>
        <w:t>maka</w:t>
      </w:r>
      <w:proofErr w:type="spellEnd"/>
      <w:r w:rsidRPr="00E662F4">
        <w:rPr>
          <w:rFonts w:ascii="Tw Cen MT" w:hAnsi="Tw Cen MT" w:cs="Times New Roman"/>
          <w:sz w:val="24"/>
          <w:szCs w:val="24"/>
        </w:rPr>
        <w:t xml:space="preserve"> </w:t>
      </w:r>
      <w:proofErr w:type="spellStart"/>
      <w:r w:rsidRPr="00E662F4">
        <w:rPr>
          <w:rFonts w:ascii="Tw Cen MT" w:hAnsi="Tw Cen MT" w:cs="Times New Roman"/>
          <w:sz w:val="24"/>
          <w:szCs w:val="24"/>
        </w:rPr>
        <w:t>penelitian</w:t>
      </w:r>
      <w:proofErr w:type="spellEnd"/>
      <w:r w:rsidRPr="00E662F4">
        <w:rPr>
          <w:rFonts w:ascii="Tw Cen MT" w:hAnsi="Tw Cen MT" w:cs="Times New Roman"/>
          <w:sz w:val="24"/>
          <w:szCs w:val="24"/>
        </w:rPr>
        <w:t xml:space="preserve"> </w:t>
      </w:r>
      <w:proofErr w:type="spellStart"/>
      <w:r w:rsidRPr="00E662F4">
        <w:rPr>
          <w:rFonts w:ascii="Tw Cen MT" w:hAnsi="Tw Cen MT" w:cs="Times New Roman"/>
          <w:sz w:val="24"/>
          <w:szCs w:val="24"/>
        </w:rPr>
        <w:t>ini</w:t>
      </w:r>
      <w:proofErr w:type="spellEnd"/>
      <w:r w:rsidRPr="00E662F4">
        <w:rPr>
          <w:rFonts w:ascii="Tw Cen MT" w:hAnsi="Tw Cen MT" w:cs="Times New Roman"/>
          <w:sz w:val="24"/>
          <w:szCs w:val="24"/>
        </w:rPr>
        <w:t xml:space="preserve"> </w:t>
      </w:r>
      <w:proofErr w:type="spellStart"/>
      <w:r w:rsidRPr="00E662F4">
        <w:rPr>
          <w:rFonts w:ascii="Tw Cen MT" w:hAnsi="Tw Cen MT" w:cs="Times New Roman"/>
          <w:sz w:val="24"/>
          <w:szCs w:val="24"/>
        </w:rPr>
        <w:t>dapat</w:t>
      </w:r>
      <w:proofErr w:type="spellEnd"/>
      <w:r w:rsidRPr="00E662F4">
        <w:rPr>
          <w:rFonts w:ascii="Tw Cen MT" w:hAnsi="Tw Cen MT" w:cs="Times New Roman"/>
          <w:sz w:val="24"/>
          <w:szCs w:val="24"/>
        </w:rPr>
        <w:t xml:space="preserve"> </w:t>
      </w:r>
      <w:proofErr w:type="spellStart"/>
      <w:r w:rsidRPr="00E662F4">
        <w:rPr>
          <w:rFonts w:ascii="Tw Cen MT" w:hAnsi="Tw Cen MT" w:cs="Times New Roman"/>
          <w:sz w:val="24"/>
          <w:szCs w:val="24"/>
        </w:rPr>
        <w:t>disimpulkan</w:t>
      </w:r>
      <w:proofErr w:type="spellEnd"/>
      <w:r w:rsidRPr="00E662F4">
        <w:rPr>
          <w:rFonts w:ascii="Tw Cen MT" w:hAnsi="Tw Cen MT" w:cs="Times New Roman"/>
          <w:sz w:val="24"/>
          <w:szCs w:val="24"/>
        </w:rPr>
        <w:t xml:space="preserve"> </w:t>
      </w:r>
      <w:proofErr w:type="spellStart"/>
      <w:r w:rsidR="00420D35">
        <w:rPr>
          <w:rFonts w:ascii="Tw Cen MT" w:hAnsi="Tw Cen MT" w:cs="Times New Roman"/>
          <w:sz w:val="24"/>
          <w:szCs w:val="24"/>
        </w:rPr>
        <w:t>bahwa</w:t>
      </w:r>
      <w:proofErr w:type="spellEnd"/>
      <w:r w:rsidR="00420D35">
        <w:rPr>
          <w:rFonts w:ascii="Tw Cen MT" w:hAnsi="Tw Cen MT" w:cs="Times New Roman"/>
          <w:sz w:val="24"/>
          <w:szCs w:val="24"/>
        </w:rPr>
        <w:t xml:space="preserve"> </w:t>
      </w:r>
      <w:proofErr w:type="spellStart"/>
      <w:r w:rsidR="00420D35" w:rsidRPr="002F472F">
        <w:rPr>
          <w:rFonts w:ascii="Tw Cen MT" w:hAnsi="Tw Cen MT" w:cs="Times New Roman"/>
          <w:sz w:val="24"/>
          <w:szCs w:val="24"/>
        </w:rPr>
        <w:t>ada</w:t>
      </w:r>
      <w:r w:rsidR="00420D35">
        <w:rPr>
          <w:rFonts w:ascii="Tw Cen MT" w:hAnsi="Tw Cen MT" w:cs="Times New Roman"/>
          <w:sz w:val="24"/>
          <w:szCs w:val="24"/>
        </w:rPr>
        <w:t>nya</w:t>
      </w:r>
      <w:proofErr w:type="spellEnd"/>
      <w:r w:rsidR="00420D35" w:rsidRPr="002F472F">
        <w:rPr>
          <w:rFonts w:ascii="Tw Cen MT" w:hAnsi="Tw Cen MT" w:cs="Times New Roman"/>
          <w:sz w:val="24"/>
          <w:szCs w:val="24"/>
        </w:rPr>
        <w:t xml:space="preserve"> </w:t>
      </w:r>
      <w:proofErr w:type="spellStart"/>
      <w:r w:rsidR="00420D35" w:rsidRPr="002F472F">
        <w:rPr>
          <w:rFonts w:ascii="Tw Cen MT" w:hAnsi="Tw Cen MT" w:cs="Times New Roman"/>
          <w:sz w:val="24"/>
          <w:szCs w:val="24"/>
        </w:rPr>
        <w:t>hubungan</w:t>
      </w:r>
      <w:proofErr w:type="spellEnd"/>
      <w:r w:rsidR="00420D35" w:rsidRPr="002F472F">
        <w:rPr>
          <w:rFonts w:ascii="Tw Cen MT" w:hAnsi="Tw Cen MT" w:cs="Times New Roman"/>
          <w:sz w:val="24"/>
          <w:szCs w:val="24"/>
        </w:rPr>
        <w:t xml:space="preserve"> yang </w:t>
      </w:r>
      <w:proofErr w:type="spellStart"/>
      <w:r w:rsidR="00420D35" w:rsidRPr="002F472F">
        <w:rPr>
          <w:rFonts w:ascii="Tw Cen MT" w:hAnsi="Tw Cen MT" w:cs="Times New Roman"/>
          <w:sz w:val="24"/>
          <w:szCs w:val="24"/>
        </w:rPr>
        <w:t>signifikan</w:t>
      </w:r>
      <w:proofErr w:type="spellEnd"/>
      <w:r w:rsidR="00420D35" w:rsidRPr="002F472F">
        <w:rPr>
          <w:rFonts w:ascii="Tw Cen MT" w:hAnsi="Tw Cen MT" w:cs="Times New Roman"/>
          <w:sz w:val="24"/>
          <w:szCs w:val="24"/>
        </w:rPr>
        <w:t xml:space="preserve"> </w:t>
      </w:r>
      <w:proofErr w:type="spellStart"/>
      <w:r w:rsidR="00420D35" w:rsidRPr="002F472F">
        <w:rPr>
          <w:rFonts w:ascii="Tw Cen MT" w:hAnsi="Tw Cen MT" w:cs="Times New Roman"/>
          <w:sz w:val="24"/>
          <w:szCs w:val="24"/>
        </w:rPr>
        <w:t>antara</w:t>
      </w:r>
      <w:proofErr w:type="spellEnd"/>
      <w:r w:rsidR="00420D35" w:rsidRPr="002F472F">
        <w:rPr>
          <w:rFonts w:ascii="Tw Cen MT" w:hAnsi="Tw Cen MT" w:cs="Times New Roman"/>
          <w:sz w:val="24"/>
          <w:szCs w:val="24"/>
        </w:rPr>
        <w:t xml:space="preserve"> </w:t>
      </w:r>
      <w:proofErr w:type="spellStart"/>
      <w:r w:rsidR="00420D35" w:rsidRPr="002F472F">
        <w:rPr>
          <w:rFonts w:ascii="Tw Cen MT" w:hAnsi="Tw Cen MT" w:cs="Times New Roman"/>
          <w:sz w:val="24"/>
          <w:szCs w:val="24"/>
        </w:rPr>
        <w:t>frekuensi</w:t>
      </w:r>
      <w:proofErr w:type="spellEnd"/>
      <w:r w:rsidR="00420D35" w:rsidRPr="002F472F">
        <w:rPr>
          <w:rFonts w:ascii="Tw Cen MT" w:hAnsi="Tw Cen MT" w:cs="Times New Roman"/>
          <w:sz w:val="24"/>
          <w:szCs w:val="24"/>
        </w:rPr>
        <w:t xml:space="preserve"> </w:t>
      </w:r>
      <w:proofErr w:type="spellStart"/>
      <w:r w:rsidR="00420D35" w:rsidRPr="002F472F">
        <w:rPr>
          <w:rFonts w:ascii="Tw Cen MT" w:hAnsi="Tw Cen MT" w:cs="Times New Roman"/>
          <w:sz w:val="24"/>
          <w:szCs w:val="24"/>
        </w:rPr>
        <w:t>konsumsi</w:t>
      </w:r>
      <w:proofErr w:type="spellEnd"/>
      <w:r w:rsidR="00420D35" w:rsidRPr="002F472F">
        <w:rPr>
          <w:rFonts w:ascii="Tw Cen MT" w:hAnsi="Tw Cen MT" w:cs="Times New Roman"/>
          <w:sz w:val="24"/>
          <w:szCs w:val="24"/>
        </w:rPr>
        <w:t xml:space="preserve"> </w:t>
      </w:r>
      <w:r w:rsidR="00420D35" w:rsidRPr="00420D35">
        <w:rPr>
          <w:rFonts w:ascii="Tw Cen MT" w:hAnsi="Tw Cen MT" w:cs="Times New Roman"/>
          <w:i/>
          <w:iCs/>
          <w:sz w:val="24"/>
          <w:szCs w:val="24"/>
        </w:rPr>
        <w:t>Junk food</w:t>
      </w:r>
      <w:r w:rsidR="00420D35" w:rsidRPr="002F472F">
        <w:rPr>
          <w:rFonts w:ascii="Tw Cen MT" w:hAnsi="Tw Cen MT" w:cs="Times New Roman"/>
          <w:sz w:val="24"/>
          <w:szCs w:val="24"/>
        </w:rPr>
        <w:t xml:space="preserve"> </w:t>
      </w:r>
      <w:proofErr w:type="spellStart"/>
      <w:r w:rsidR="00420D35" w:rsidRPr="002F472F">
        <w:rPr>
          <w:rFonts w:ascii="Tw Cen MT" w:hAnsi="Tw Cen MT" w:cs="Times New Roman"/>
          <w:sz w:val="24"/>
          <w:szCs w:val="24"/>
        </w:rPr>
        <w:t>dengan</w:t>
      </w:r>
      <w:proofErr w:type="spellEnd"/>
      <w:r w:rsidR="00420D35" w:rsidRPr="002F472F">
        <w:rPr>
          <w:rFonts w:ascii="Tw Cen MT" w:hAnsi="Tw Cen MT" w:cs="Times New Roman"/>
          <w:sz w:val="24"/>
          <w:szCs w:val="24"/>
        </w:rPr>
        <w:t xml:space="preserve"> </w:t>
      </w:r>
      <w:proofErr w:type="spellStart"/>
      <w:r w:rsidR="00420D35" w:rsidRPr="002F472F">
        <w:rPr>
          <w:rFonts w:ascii="Tw Cen MT" w:hAnsi="Tw Cen MT" w:cs="Times New Roman"/>
          <w:sz w:val="24"/>
          <w:szCs w:val="24"/>
        </w:rPr>
        <w:t>gangguan</w:t>
      </w:r>
      <w:proofErr w:type="spellEnd"/>
      <w:r w:rsidR="00420D35" w:rsidRPr="002F472F">
        <w:rPr>
          <w:rFonts w:ascii="Tw Cen MT" w:hAnsi="Tw Cen MT" w:cs="Times New Roman"/>
          <w:sz w:val="24"/>
          <w:szCs w:val="24"/>
        </w:rPr>
        <w:t xml:space="preserve"> </w:t>
      </w:r>
      <w:proofErr w:type="spellStart"/>
      <w:r w:rsidR="00420D35" w:rsidRPr="002F472F">
        <w:rPr>
          <w:rFonts w:ascii="Tw Cen MT" w:hAnsi="Tw Cen MT" w:cs="Times New Roman"/>
          <w:sz w:val="24"/>
          <w:szCs w:val="24"/>
        </w:rPr>
        <w:t>siklus</w:t>
      </w:r>
      <w:proofErr w:type="spellEnd"/>
      <w:r w:rsidR="00420D35" w:rsidRPr="002F472F">
        <w:rPr>
          <w:rFonts w:ascii="Tw Cen MT" w:hAnsi="Tw Cen MT" w:cs="Times New Roman"/>
          <w:sz w:val="24"/>
          <w:szCs w:val="24"/>
        </w:rPr>
        <w:t xml:space="preserve"> </w:t>
      </w:r>
      <w:proofErr w:type="spellStart"/>
      <w:r w:rsidR="00420D35" w:rsidRPr="002F472F">
        <w:rPr>
          <w:rFonts w:ascii="Tw Cen MT" w:hAnsi="Tw Cen MT" w:cs="Times New Roman"/>
          <w:sz w:val="24"/>
          <w:szCs w:val="24"/>
        </w:rPr>
        <w:t>mentruasi</w:t>
      </w:r>
      <w:proofErr w:type="spellEnd"/>
      <w:r w:rsidR="00420D35" w:rsidRPr="002F472F">
        <w:rPr>
          <w:rFonts w:ascii="Tw Cen MT" w:hAnsi="Tw Cen MT" w:cs="Times New Roman"/>
          <w:sz w:val="24"/>
          <w:szCs w:val="24"/>
        </w:rPr>
        <w:t xml:space="preserve">. </w:t>
      </w:r>
      <w:proofErr w:type="spellStart"/>
      <w:r w:rsidR="00420D35" w:rsidRPr="002F472F">
        <w:rPr>
          <w:rFonts w:ascii="Tw Cen MT" w:hAnsi="Tw Cen MT" w:cs="Times New Roman"/>
          <w:sz w:val="24"/>
          <w:szCs w:val="24"/>
        </w:rPr>
        <w:t>Diperlukan</w:t>
      </w:r>
      <w:proofErr w:type="spellEnd"/>
      <w:r w:rsidR="00420D35" w:rsidRPr="002F472F">
        <w:rPr>
          <w:rFonts w:ascii="Tw Cen MT" w:hAnsi="Tw Cen MT" w:cs="Times New Roman"/>
          <w:sz w:val="24"/>
          <w:szCs w:val="24"/>
        </w:rPr>
        <w:t xml:space="preserve"> </w:t>
      </w:r>
      <w:proofErr w:type="spellStart"/>
      <w:r w:rsidR="00420D35" w:rsidRPr="002F472F">
        <w:rPr>
          <w:rFonts w:ascii="Tw Cen MT" w:hAnsi="Tw Cen MT" w:cs="Times New Roman"/>
          <w:sz w:val="24"/>
          <w:szCs w:val="24"/>
        </w:rPr>
        <w:t>penelitian</w:t>
      </w:r>
      <w:proofErr w:type="spellEnd"/>
      <w:r w:rsidR="00420D35" w:rsidRPr="002F472F">
        <w:rPr>
          <w:rFonts w:ascii="Tw Cen MT" w:hAnsi="Tw Cen MT" w:cs="Times New Roman"/>
          <w:sz w:val="24"/>
          <w:szCs w:val="24"/>
        </w:rPr>
        <w:t xml:space="preserve"> </w:t>
      </w:r>
      <w:proofErr w:type="spellStart"/>
      <w:r w:rsidR="00420D35" w:rsidRPr="002F472F">
        <w:rPr>
          <w:rFonts w:ascii="Tw Cen MT" w:hAnsi="Tw Cen MT" w:cs="Times New Roman"/>
          <w:sz w:val="24"/>
          <w:szCs w:val="24"/>
        </w:rPr>
        <w:t>lebih</w:t>
      </w:r>
      <w:proofErr w:type="spellEnd"/>
      <w:r w:rsidR="00420D35" w:rsidRPr="002F472F">
        <w:rPr>
          <w:rFonts w:ascii="Tw Cen MT" w:hAnsi="Tw Cen MT" w:cs="Times New Roman"/>
          <w:sz w:val="24"/>
          <w:szCs w:val="24"/>
        </w:rPr>
        <w:t xml:space="preserve"> </w:t>
      </w:r>
      <w:proofErr w:type="spellStart"/>
      <w:r w:rsidR="00420D35" w:rsidRPr="002F472F">
        <w:rPr>
          <w:rFonts w:ascii="Tw Cen MT" w:hAnsi="Tw Cen MT" w:cs="Times New Roman"/>
          <w:sz w:val="24"/>
          <w:szCs w:val="24"/>
        </w:rPr>
        <w:t>lanjut</w:t>
      </w:r>
      <w:proofErr w:type="spellEnd"/>
      <w:r w:rsidR="00420D35" w:rsidRPr="002F472F">
        <w:rPr>
          <w:rFonts w:ascii="Tw Cen MT" w:hAnsi="Tw Cen MT" w:cs="Times New Roman"/>
          <w:sz w:val="24"/>
          <w:szCs w:val="24"/>
        </w:rPr>
        <w:t xml:space="preserve"> </w:t>
      </w:r>
      <w:proofErr w:type="spellStart"/>
      <w:r w:rsidR="00420D35" w:rsidRPr="002F472F">
        <w:rPr>
          <w:rFonts w:ascii="Tw Cen MT" w:hAnsi="Tw Cen MT" w:cs="Times New Roman"/>
          <w:sz w:val="24"/>
          <w:szCs w:val="24"/>
        </w:rPr>
        <w:t>untuk</w:t>
      </w:r>
      <w:proofErr w:type="spellEnd"/>
      <w:r w:rsidR="00420D35" w:rsidRPr="002F472F">
        <w:rPr>
          <w:rFonts w:ascii="Tw Cen MT" w:hAnsi="Tw Cen MT" w:cs="Times New Roman"/>
          <w:sz w:val="24"/>
          <w:szCs w:val="24"/>
        </w:rPr>
        <w:t xml:space="preserve"> </w:t>
      </w:r>
      <w:proofErr w:type="spellStart"/>
      <w:r w:rsidR="00420D35" w:rsidRPr="002F472F">
        <w:rPr>
          <w:rFonts w:ascii="Tw Cen MT" w:hAnsi="Tw Cen MT" w:cs="Times New Roman"/>
          <w:sz w:val="24"/>
          <w:szCs w:val="24"/>
        </w:rPr>
        <w:t>mengkaji</w:t>
      </w:r>
      <w:proofErr w:type="spellEnd"/>
      <w:r w:rsidR="00420D35" w:rsidRPr="002F472F">
        <w:rPr>
          <w:rFonts w:ascii="Tw Cen MT" w:hAnsi="Tw Cen MT" w:cs="Times New Roman"/>
          <w:sz w:val="24"/>
          <w:szCs w:val="24"/>
        </w:rPr>
        <w:t xml:space="preserve"> </w:t>
      </w:r>
      <w:proofErr w:type="spellStart"/>
      <w:r w:rsidR="00420D35" w:rsidRPr="002F472F">
        <w:rPr>
          <w:rFonts w:ascii="Tw Cen MT" w:hAnsi="Tw Cen MT" w:cs="Times New Roman"/>
          <w:sz w:val="24"/>
          <w:szCs w:val="24"/>
        </w:rPr>
        <w:t>variabel</w:t>
      </w:r>
      <w:proofErr w:type="spellEnd"/>
      <w:r w:rsidR="00420D35" w:rsidRPr="002F472F">
        <w:rPr>
          <w:rFonts w:ascii="Tw Cen MT" w:hAnsi="Tw Cen MT" w:cs="Times New Roman"/>
          <w:sz w:val="24"/>
          <w:szCs w:val="24"/>
        </w:rPr>
        <w:t xml:space="preserve"> lain yang </w:t>
      </w:r>
      <w:proofErr w:type="spellStart"/>
      <w:r w:rsidR="00420D35" w:rsidRPr="002F472F">
        <w:rPr>
          <w:rFonts w:ascii="Tw Cen MT" w:hAnsi="Tw Cen MT" w:cs="Times New Roman"/>
          <w:sz w:val="24"/>
          <w:szCs w:val="24"/>
        </w:rPr>
        <w:t>berkaitan</w:t>
      </w:r>
      <w:proofErr w:type="spellEnd"/>
      <w:r w:rsidR="00420D35" w:rsidRPr="002F472F">
        <w:rPr>
          <w:rFonts w:ascii="Tw Cen MT" w:hAnsi="Tw Cen MT" w:cs="Times New Roman"/>
          <w:sz w:val="24"/>
          <w:szCs w:val="24"/>
        </w:rPr>
        <w:t xml:space="preserve"> </w:t>
      </w:r>
      <w:proofErr w:type="spellStart"/>
      <w:r w:rsidR="00420D35" w:rsidRPr="002F472F">
        <w:rPr>
          <w:rFonts w:ascii="Tw Cen MT" w:hAnsi="Tw Cen MT" w:cs="Times New Roman"/>
          <w:sz w:val="24"/>
          <w:szCs w:val="24"/>
        </w:rPr>
        <w:t>dengan</w:t>
      </w:r>
      <w:proofErr w:type="spellEnd"/>
      <w:r w:rsidR="00420D35" w:rsidRPr="002F472F">
        <w:rPr>
          <w:rFonts w:ascii="Tw Cen MT" w:hAnsi="Tw Cen MT" w:cs="Times New Roman"/>
          <w:sz w:val="24"/>
          <w:szCs w:val="24"/>
        </w:rPr>
        <w:t xml:space="preserve"> </w:t>
      </w:r>
      <w:proofErr w:type="spellStart"/>
      <w:r w:rsidR="00420D35" w:rsidRPr="002F472F">
        <w:rPr>
          <w:rFonts w:ascii="Tw Cen MT" w:hAnsi="Tw Cen MT" w:cs="Times New Roman"/>
          <w:sz w:val="24"/>
          <w:szCs w:val="24"/>
        </w:rPr>
        <w:t>gangguan</w:t>
      </w:r>
      <w:proofErr w:type="spellEnd"/>
      <w:r w:rsidR="00420D35" w:rsidRPr="002F472F">
        <w:rPr>
          <w:rFonts w:ascii="Tw Cen MT" w:hAnsi="Tw Cen MT" w:cs="Times New Roman"/>
          <w:sz w:val="24"/>
          <w:szCs w:val="24"/>
        </w:rPr>
        <w:t xml:space="preserve"> </w:t>
      </w:r>
      <w:proofErr w:type="spellStart"/>
      <w:r w:rsidR="00420D35" w:rsidRPr="002F472F">
        <w:rPr>
          <w:rFonts w:ascii="Tw Cen MT" w:hAnsi="Tw Cen MT" w:cs="Times New Roman"/>
          <w:sz w:val="24"/>
          <w:szCs w:val="24"/>
        </w:rPr>
        <w:t>siklus</w:t>
      </w:r>
      <w:proofErr w:type="spellEnd"/>
      <w:r w:rsidR="00420D35" w:rsidRPr="002F472F">
        <w:rPr>
          <w:rFonts w:ascii="Tw Cen MT" w:hAnsi="Tw Cen MT" w:cs="Times New Roman"/>
          <w:sz w:val="24"/>
          <w:szCs w:val="24"/>
        </w:rPr>
        <w:t xml:space="preserve"> </w:t>
      </w:r>
      <w:proofErr w:type="spellStart"/>
      <w:r w:rsidR="00420D35" w:rsidRPr="002F472F">
        <w:rPr>
          <w:rFonts w:ascii="Tw Cen MT" w:hAnsi="Tw Cen MT" w:cs="Times New Roman"/>
          <w:sz w:val="24"/>
          <w:szCs w:val="24"/>
        </w:rPr>
        <w:t>mentruasi</w:t>
      </w:r>
      <w:proofErr w:type="spellEnd"/>
      <w:r w:rsidR="00420D35" w:rsidRPr="002F472F">
        <w:rPr>
          <w:rFonts w:ascii="Tw Cen MT" w:hAnsi="Tw Cen MT" w:cs="Times New Roman"/>
          <w:sz w:val="24"/>
          <w:szCs w:val="24"/>
        </w:rPr>
        <w:t xml:space="preserve"> </w:t>
      </w:r>
      <w:proofErr w:type="spellStart"/>
      <w:r w:rsidR="00420D35" w:rsidRPr="002F472F">
        <w:rPr>
          <w:rFonts w:ascii="Tw Cen MT" w:hAnsi="Tw Cen MT" w:cs="Times New Roman"/>
          <w:sz w:val="24"/>
          <w:szCs w:val="24"/>
        </w:rPr>
        <w:t>untuk</w:t>
      </w:r>
      <w:proofErr w:type="spellEnd"/>
      <w:r w:rsidR="00420D35" w:rsidRPr="002F472F">
        <w:rPr>
          <w:rFonts w:ascii="Tw Cen MT" w:hAnsi="Tw Cen MT" w:cs="Times New Roman"/>
          <w:sz w:val="24"/>
          <w:szCs w:val="24"/>
        </w:rPr>
        <w:t xml:space="preserve"> </w:t>
      </w:r>
      <w:proofErr w:type="spellStart"/>
      <w:r w:rsidR="00420D35" w:rsidRPr="002F472F">
        <w:rPr>
          <w:rFonts w:ascii="Tw Cen MT" w:hAnsi="Tw Cen MT" w:cs="Times New Roman"/>
          <w:sz w:val="24"/>
          <w:szCs w:val="24"/>
        </w:rPr>
        <w:t>mendukung</w:t>
      </w:r>
      <w:proofErr w:type="spellEnd"/>
      <w:r w:rsidR="00420D35" w:rsidRPr="002F472F">
        <w:rPr>
          <w:rFonts w:ascii="Tw Cen MT" w:hAnsi="Tw Cen MT" w:cs="Times New Roman"/>
          <w:sz w:val="24"/>
          <w:szCs w:val="24"/>
        </w:rPr>
        <w:t xml:space="preserve"> </w:t>
      </w:r>
      <w:proofErr w:type="spellStart"/>
      <w:r w:rsidR="00420D35" w:rsidRPr="002F472F">
        <w:rPr>
          <w:rFonts w:ascii="Tw Cen MT" w:hAnsi="Tw Cen MT" w:cs="Times New Roman"/>
          <w:sz w:val="24"/>
          <w:szCs w:val="24"/>
        </w:rPr>
        <w:t>edukasi</w:t>
      </w:r>
      <w:proofErr w:type="spellEnd"/>
      <w:r w:rsidR="00420D35" w:rsidRPr="002F472F">
        <w:rPr>
          <w:rFonts w:ascii="Tw Cen MT" w:hAnsi="Tw Cen MT" w:cs="Times New Roman"/>
          <w:sz w:val="24"/>
          <w:szCs w:val="24"/>
        </w:rPr>
        <w:t xml:space="preserve"> </w:t>
      </w:r>
      <w:proofErr w:type="spellStart"/>
      <w:r w:rsidR="00420D35" w:rsidRPr="002F472F">
        <w:rPr>
          <w:rFonts w:ascii="Tw Cen MT" w:hAnsi="Tw Cen MT" w:cs="Times New Roman"/>
          <w:sz w:val="24"/>
          <w:szCs w:val="24"/>
        </w:rPr>
        <w:t>gizi</w:t>
      </w:r>
      <w:proofErr w:type="spellEnd"/>
      <w:r w:rsidR="00420D35" w:rsidRPr="002F472F">
        <w:rPr>
          <w:rFonts w:ascii="Tw Cen MT" w:hAnsi="Tw Cen MT" w:cs="Times New Roman"/>
          <w:sz w:val="24"/>
          <w:szCs w:val="24"/>
        </w:rPr>
        <w:t xml:space="preserve"> </w:t>
      </w:r>
      <w:proofErr w:type="spellStart"/>
      <w:r w:rsidR="00420D35" w:rsidRPr="002F472F">
        <w:rPr>
          <w:rFonts w:ascii="Tw Cen MT" w:hAnsi="Tw Cen MT" w:cs="Times New Roman"/>
          <w:sz w:val="24"/>
          <w:szCs w:val="24"/>
        </w:rPr>
        <w:t>dalam</w:t>
      </w:r>
      <w:proofErr w:type="spellEnd"/>
      <w:r w:rsidR="00420D35" w:rsidRPr="002F472F">
        <w:rPr>
          <w:rFonts w:ascii="Tw Cen MT" w:hAnsi="Tw Cen MT" w:cs="Times New Roman"/>
          <w:sz w:val="24"/>
          <w:szCs w:val="24"/>
        </w:rPr>
        <w:t xml:space="preserve"> </w:t>
      </w:r>
      <w:proofErr w:type="spellStart"/>
      <w:r w:rsidR="00420D35" w:rsidRPr="002F472F">
        <w:rPr>
          <w:rFonts w:ascii="Tw Cen MT" w:hAnsi="Tw Cen MT" w:cs="Times New Roman"/>
          <w:sz w:val="24"/>
          <w:szCs w:val="24"/>
        </w:rPr>
        <w:t>menangani</w:t>
      </w:r>
      <w:proofErr w:type="spellEnd"/>
      <w:r w:rsidR="00420D35" w:rsidRPr="002F472F">
        <w:rPr>
          <w:rFonts w:ascii="Tw Cen MT" w:hAnsi="Tw Cen MT" w:cs="Times New Roman"/>
          <w:sz w:val="24"/>
          <w:szCs w:val="24"/>
        </w:rPr>
        <w:t xml:space="preserve"> </w:t>
      </w:r>
      <w:proofErr w:type="spellStart"/>
      <w:r w:rsidR="00420D35" w:rsidRPr="002F472F">
        <w:rPr>
          <w:rFonts w:ascii="Tw Cen MT" w:hAnsi="Tw Cen MT" w:cs="Times New Roman"/>
          <w:sz w:val="24"/>
          <w:szCs w:val="24"/>
        </w:rPr>
        <w:t>masalah</w:t>
      </w:r>
      <w:proofErr w:type="spellEnd"/>
      <w:r w:rsidR="00420D35" w:rsidRPr="002F472F">
        <w:rPr>
          <w:rFonts w:ascii="Tw Cen MT" w:hAnsi="Tw Cen MT" w:cs="Times New Roman"/>
          <w:sz w:val="24"/>
          <w:szCs w:val="24"/>
        </w:rPr>
        <w:t xml:space="preserve"> </w:t>
      </w:r>
      <w:proofErr w:type="spellStart"/>
      <w:r w:rsidR="00420D35" w:rsidRPr="002F472F">
        <w:rPr>
          <w:rFonts w:ascii="Tw Cen MT" w:hAnsi="Tw Cen MT" w:cs="Times New Roman"/>
          <w:sz w:val="24"/>
          <w:szCs w:val="24"/>
        </w:rPr>
        <w:t>gangguan</w:t>
      </w:r>
      <w:proofErr w:type="spellEnd"/>
      <w:r w:rsidR="00420D35" w:rsidRPr="002F472F">
        <w:rPr>
          <w:rFonts w:ascii="Tw Cen MT" w:hAnsi="Tw Cen MT" w:cs="Times New Roman"/>
          <w:sz w:val="24"/>
          <w:szCs w:val="24"/>
        </w:rPr>
        <w:t xml:space="preserve"> </w:t>
      </w:r>
      <w:proofErr w:type="spellStart"/>
      <w:r w:rsidR="00420D35" w:rsidRPr="002F472F">
        <w:rPr>
          <w:rFonts w:ascii="Tw Cen MT" w:hAnsi="Tw Cen MT" w:cs="Times New Roman"/>
          <w:sz w:val="24"/>
          <w:szCs w:val="24"/>
        </w:rPr>
        <w:t>siklus</w:t>
      </w:r>
      <w:proofErr w:type="spellEnd"/>
      <w:r w:rsidR="00420D35" w:rsidRPr="002F472F">
        <w:rPr>
          <w:rFonts w:ascii="Tw Cen MT" w:hAnsi="Tw Cen MT" w:cs="Times New Roman"/>
          <w:sz w:val="24"/>
          <w:szCs w:val="24"/>
        </w:rPr>
        <w:t xml:space="preserve"> </w:t>
      </w:r>
      <w:proofErr w:type="spellStart"/>
      <w:proofErr w:type="gramStart"/>
      <w:r w:rsidR="00420D35" w:rsidRPr="002F472F">
        <w:rPr>
          <w:rFonts w:ascii="Tw Cen MT" w:hAnsi="Tw Cen MT" w:cs="Times New Roman"/>
          <w:sz w:val="24"/>
          <w:szCs w:val="24"/>
        </w:rPr>
        <w:t>mentruasi</w:t>
      </w:r>
      <w:proofErr w:type="spellEnd"/>
      <w:proofErr w:type="gramEnd"/>
    </w:p>
    <w:p w14:paraId="64A6B1C3" w14:textId="77777777" w:rsidR="00290DEB" w:rsidRPr="00AC3AD5" w:rsidRDefault="00290DEB" w:rsidP="009175F5">
      <w:pPr>
        <w:spacing w:after="0" w:line="240" w:lineRule="auto"/>
        <w:jc w:val="both"/>
        <w:rPr>
          <w:rFonts w:ascii="Tw Cen MT" w:eastAsia="Times New Roman" w:hAnsi="Tw Cen MT" w:cs="Times New Roman"/>
          <w:iCs/>
          <w:sz w:val="24"/>
          <w:szCs w:val="24"/>
        </w:rPr>
      </w:pPr>
    </w:p>
    <w:p w14:paraId="7E4B783F" w14:textId="77777777" w:rsidR="004721E3" w:rsidRPr="0020194B" w:rsidRDefault="004721E3" w:rsidP="00A942AF">
      <w:pPr>
        <w:tabs>
          <w:tab w:val="left" w:pos="426"/>
        </w:tabs>
        <w:spacing w:after="0" w:line="240" w:lineRule="auto"/>
        <w:jc w:val="both"/>
        <w:rPr>
          <w:rFonts w:ascii="Tw Cen MT" w:eastAsia="Twentieth Century" w:hAnsi="Tw Cen MT" w:cs="Twentieth Century"/>
          <w:b/>
          <w:sz w:val="24"/>
          <w:szCs w:val="24"/>
        </w:rPr>
      </w:pPr>
      <w:r w:rsidRPr="0020194B">
        <w:rPr>
          <w:rFonts w:ascii="Tw Cen MT" w:eastAsia="Twentieth Century" w:hAnsi="Tw Cen MT" w:cs="Twentieth Century"/>
          <w:b/>
          <w:sz w:val="24"/>
          <w:szCs w:val="24"/>
        </w:rPr>
        <w:t>DAFTAR PUSTAKA</w:t>
      </w:r>
    </w:p>
    <w:p w14:paraId="3473DBF9" w14:textId="77777777" w:rsidR="00420D35" w:rsidRPr="002F472F" w:rsidRDefault="00290DEB"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eastAsia="Times New Roman" w:hAnsi="Tw Cen MT" w:cs="Times New Roman"/>
          <w:color w:val="000000"/>
          <w:sz w:val="24"/>
          <w:szCs w:val="24"/>
        </w:rPr>
        <w:t>[1]</w:t>
      </w:r>
      <w:r>
        <w:rPr>
          <w:rFonts w:ascii="Tw Cen MT" w:eastAsia="Times New Roman" w:hAnsi="Tw Cen MT" w:cs="Times New Roman"/>
          <w:color w:val="000000"/>
          <w:sz w:val="24"/>
          <w:szCs w:val="24"/>
        </w:rPr>
        <w:tab/>
      </w:r>
      <w:r w:rsidR="00420D35" w:rsidRPr="002F472F">
        <w:rPr>
          <w:rFonts w:ascii="Tw Cen MT" w:hAnsi="Tw Cen MT" w:cs="Times New Roman"/>
          <w:noProof/>
          <w:sz w:val="24"/>
          <w:szCs w:val="24"/>
        </w:rPr>
        <w:t xml:space="preserve">S. Kocaoz, R. Cirpan, and A. Z. Degirmencioglu, “The prevalence and impacts heavy menstrual bleeding on anemia, fatigue and quality of life in women of reproductive age,” </w:t>
      </w:r>
      <w:r w:rsidR="00420D35" w:rsidRPr="002F472F">
        <w:rPr>
          <w:rFonts w:ascii="Tw Cen MT" w:hAnsi="Tw Cen MT" w:cs="Times New Roman"/>
          <w:i/>
          <w:iCs/>
          <w:noProof/>
          <w:sz w:val="24"/>
          <w:szCs w:val="24"/>
        </w:rPr>
        <w:t>Pakistan J. Med. Sci.</w:t>
      </w:r>
      <w:r w:rsidR="00420D35" w:rsidRPr="002F472F">
        <w:rPr>
          <w:rFonts w:ascii="Tw Cen MT" w:hAnsi="Tw Cen MT" w:cs="Times New Roman"/>
          <w:noProof/>
          <w:sz w:val="24"/>
          <w:szCs w:val="24"/>
        </w:rPr>
        <w:t>, vol. 35, no. 2, Mar. 2019, doi: 10.12669/pjms.35.2.644.</w:t>
      </w:r>
    </w:p>
    <w:p w14:paraId="5BCAAB6F"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[2]</w:t>
      </w:r>
      <w:r w:rsidRPr="002F472F">
        <w:rPr>
          <w:rFonts w:ascii="Tw Cen MT" w:hAnsi="Tw Cen MT" w:cs="Times New Roman"/>
          <w:noProof/>
          <w:sz w:val="24"/>
          <w:szCs w:val="24"/>
        </w:rPr>
        <w:tab/>
        <w:t xml:space="preserve">S. Iacovides, I. Avidon, and F. C. Baker, “What we know about primary dysmenorrhea today: a critical review,” </w:t>
      </w:r>
      <w:r w:rsidRPr="002F472F">
        <w:rPr>
          <w:rFonts w:ascii="Tw Cen MT" w:hAnsi="Tw Cen MT" w:cs="Times New Roman"/>
          <w:i/>
          <w:iCs/>
          <w:noProof/>
          <w:sz w:val="24"/>
          <w:szCs w:val="24"/>
        </w:rPr>
        <w:t>Hum. Reprod. Update</w:t>
      </w:r>
      <w:r w:rsidRPr="002F472F">
        <w:rPr>
          <w:rFonts w:ascii="Tw Cen MT" w:hAnsi="Tw Cen MT" w:cs="Times New Roman"/>
          <w:noProof/>
          <w:sz w:val="24"/>
          <w:szCs w:val="24"/>
        </w:rPr>
        <w:t>, vol. 21, no. 6, pp. 762–778, Nov. 2015, doi: 10.1093/humupd/dmv039.</w:t>
      </w:r>
    </w:p>
    <w:p w14:paraId="091FA236"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[3]</w:t>
      </w:r>
      <w:r w:rsidRPr="002F472F">
        <w:rPr>
          <w:rFonts w:ascii="Tw Cen MT" w:hAnsi="Tw Cen MT" w:cs="Times New Roman"/>
          <w:noProof/>
          <w:sz w:val="24"/>
          <w:szCs w:val="24"/>
        </w:rPr>
        <w:tab/>
        <w:t xml:space="preserve">M. E. Schoep, T. E. Nieboer, M. van der Zanden, D. D. M. Braat, and A. W. Nap, “The impact of menstrual symptoms on everyday life: a survey among 42,879 women,” </w:t>
      </w:r>
      <w:r w:rsidRPr="002F472F">
        <w:rPr>
          <w:rFonts w:ascii="Tw Cen MT" w:hAnsi="Tw Cen MT" w:cs="Times New Roman"/>
          <w:i/>
          <w:iCs/>
          <w:noProof/>
          <w:sz w:val="24"/>
          <w:szCs w:val="24"/>
        </w:rPr>
        <w:t>Am. J. Obstet. Gynecol.</w:t>
      </w:r>
      <w:r w:rsidRPr="002F472F">
        <w:rPr>
          <w:rFonts w:ascii="Tw Cen MT" w:hAnsi="Tw Cen MT" w:cs="Times New Roman"/>
          <w:noProof/>
          <w:sz w:val="24"/>
          <w:szCs w:val="24"/>
        </w:rPr>
        <w:t>, vol. 220, no. 6, pp. 569.e1-569.e7, Jun. 2019, doi: 10.1016/j.ajog.2019.02.048.</w:t>
      </w:r>
    </w:p>
    <w:p w14:paraId="1D9E9FC7"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[4]</w:t>
      </w:r>
      <w:r w:rsidRPr="002F472F">
        <w:rPr>
          <w:rFonts w:ascii="Tw Cen MT" w:hAnsi="Tw Cen MT" w:cs="Times New Roman"/>
          <w:noProof/>
          <w:sz w:val="24"/>
          <w:szCs w:val="24"/>
        </w:rPr>
        <w:tab/>
        <w:t xml:space="preserve">N. Karout, S. M. Hawai, and S. Altuwaijri, “Prevalence and pattern of menstrual disorders among Lebanese nursing students,” </w:t>
      </w:r>
      <w:r w:rsidRPr="002F472F">
        <w:rPr>
          <w:rFonts w:ascii="Tw Cen MT" w:hAnsi="Tw Cen MT" w:cs="Times New Roman"/>
          <w:i/>
          <w:iCs/>
          <w:noProof/>
          <w:sz w:val="24"/>
          <w:szCs w:val="24"/>
        </w:rPr>
        <w:t>East. Mediterr. Heal. J.</w:t>
      </w:r>
      <w:r w:rsidRPr="002F472F">
        <w:rPr>
          <w:rFonts w:ascii="Tw Cen MT" w:hAnsi="Tw Cen MT" w:cs="Times New Roman"/>
          <w:noProof/>
          <w:sz w:val="24"/>
          <w:szCs w:val="24"/>
        </w:rPr>
        <w:t>, vol. 18, no. 4, pp. 346–352, 2012, doi: 10.26719/2012.18.4.346.</w:t>
      </w:r>
    </w:p>
    <w:p w14:paraId="69644492"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[5]</w:t>
      </w:r>
      <w:r w:rsidRPr="002F472F">
        <w:rPr>
          <w:rFonts w:ascii="Tw Cen MT" w:hAnsi="Tw Cen MT" w:cs="Times New Roman"/>
          <w:noProof/>
          <w:sz w:val="24"/>
          <w:szCs w:val="24"/>
        </w:rPr>
        <w:tab/>
        <w:t xml:space="preserve">Kemenkes RI, “Laporan Riskesdas 2018 </w:t>
      </w:r>
      <w:r w:rsidRPr="002F472F">
        <w:rPr>
          <w:rFonts w:ascii="Tw Cen MT" w:hAnsi="Tw Cen MT" w:cs="Times New Roman"/>
          <w:noProof/>
          <w:sz w:val="24"/>
          <w:szCs w:val="24"/>
        </w:rPr>
        <w:t xml:space="preserve">Nasional.pdf,” </w:t>
      </w:r>
      <w:r w:rsidRPr="002F472F">
        <w:rPr>
          <w:rFonts w:ascii="Tw Cen MT" w:hAnsi="Tw Cen MT" w:cs="Times New Roman"/>
          <w:i/>
          <w:iCs/>
          <w:noProof/>
          <w:sz w:val="24"/>
          <w:szCs w:val="24"/>
        </w:rPr>
        <w:t>Lembaga Penerbit Balitbangkes</w:t>
      </w:r>
      <w:r w:rsidRPr="002F472F">
        <w:rPr>
          <w:rFonts w:ascii="Tw Cen MT" w:hAnsi="Tw Cen MT" w:cs="Times New Roman"/>
          <w:noProof/>
          <w:sz w:val="24"/>
          <w:szCs w:val="24"/>
        </w:rPr>
        <w:t>. 2018.</w:t>
      </w:r>
    </w:p>
    <w:p w14:paraId="46A7867B" w14:textId="42C590CD"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[6]</w:t>
      </w:r>
      <w:r w:rsidRPr="002F472F">
        <w:rPr>
          <w:rFonts w:ascii="Tw Cen MT" w:hAnsi="Tw Cen MT" w:cs="Times New Roman"/>
          <w:noProof/>
          <w:sz w:val="24"/>
          <w:szCs w:val="24"/>
        </w:rPr>
        <w:tab/>
        <w:t xml:space="preserve">S. L. and H. A. Maida Zafar, Saleha Sadeeqa., “Pattern </w:t>
      </w:r>
      <w:r>
        <w:rPr>
          <w:rFonts w:ascii="Tw Cen MT" w:hAnsi="Tw Cen MT" w:cs="Times New Roman"/>
          <w:noProof/>
          <w:sz w:val="24"/>
          <w:szCs w:val="24"/>
        </w:rPr>
        <w:t>a</w:t>
      </w:r>
      <w:r w:rsidRPr="002F472F">
        <w:rPr>
          <w:rFonts w:ascii="Tw Cen MT" w:hAnsi="Tw Cen MT" w:cs="Times New Roman"/>
          <w:noProof/>
          <w:sz w:val="24"/>
          <w:szCs w:val="24"/>
        </w:rPr>
        <w:t xml:space="preserve">nd Prevalance </w:t>
      </w:r>
      <w:r>
        <w:rPr>
          <w:rFonts w:ascii="Tw Cen MT" w:hAnsi="Tw Cen MT" w:cs="Times New Roman"/>
          <w:noProof/>
          <w:sz w:val="24"/>
          <w:szCs w:val="24"/>
        </w:rPr>
        <w:t>o</w:t>
      </w:r>
      <w:r w:rsidRPr="002F472F">
        <w:rPr>
          <w:rFonts w:ascii="Tw Cen MT" w:hAnsi="Tw Cen MT" w:cs="Times New Roman"/>
          <w:noProof/>
          <w:sz w:val="24"/>
          <w:szCs w:val="24"/>
        </w:rPr>
        <w:t xml:space="preserve">f Menstrual Disoreders In Adolescents” </w:t>
      </w:r>
      <w:r w:rsidRPr="002F472F">
        <w:rPr>
          <w:rFonts w:ascii="Tw Cen MT" w:hAnsi="Tw Cen MT" w:cs="Times New Roman"/>
          <w:i/>
          <w:iCs/>
          <w:noProof/>
          <w:sz w:val="24"/>
          <w:szCs w:val="24"/>
        </w:rPr>
        <w:t>Int. J. Pharm. Sci. Res.</w:t>
      </w:r>
      <w:r w:rsidRPr="002F472F">
        <w:rPr>
          <w:rFonts w:ascii="Tw Cen MT" w:hAnsi="Tw Cen MT" w:cs="Times New Roman"/>
          <w:noProof/>
          <w:sz w:val="24"/>
          <w:szCs w:val="24"/>
        </w:rPr>
        <w:t>, vol. 9, no. 5, pp. 2088–2099, 2018, doi: 10.13040/IJPSR.0975</w:t>
      </w:r>
      <w:r>
        <w:rPr>
          <w:rFonts w:ascii="Tw Cen MT" w:hAnsi="Tw Cen MT" w:cs="Times New Roman"/>
          <w:noProof/>
          <w:sz w:val="24"/>
          <w:szCs w:val="24"/>
        </w:rPr>
        <w:t>-</w:t>
      </w:r>
      <w:r w:rsidRPr="002F472F">
        <w:rPr>
          <w:rFonts w:ascii="Tw Cen MT" w:hAnsi="Tw Cen MT" w:cs="Times New Roman"/>
          <w:noProof/>
          <w:sz w:val="24"/>
          <w:szCs w:val="24"/>
        </w:rPr>
        <w:t>8232.9(5).2088-99.</w:t>
      </w:r>
    </w:p>
    <w:p w14:paraId="23DEF6AD"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[7]</w:t>
      </w:r>
      <w:r w:rsidRPr="002F472F">
        <w:rPr>
          <w:rFonts w:ascii="Tw Cen MT" w:hAnsi="Tw Cen MT" w:cs="Times New Roman"/>
          <w:noProof/>
          <w:sz w:val="24"/>
          <w:szCs w:val="24"/>
        </w:rPr>
        <w:tab/>
        <w:t xml:space="preserve">M. Y. Priantika and F. Syahrul, “Analisis Hubungan Stres, Aktivitas Fisik, dan Kelelahan Dengan Gangguan Siklus Menstruasi,” </w:t>
      </w:r>
      <w:r w:rsidRPr="002F472F">
        <w:rPr>
          <w:rFonts w:ascii="Tw Cen MT" w:hAnsi="Tw Cen MT" w:cs="Times New Roman"/>
          <w:i/>
          <w:iCs/>
          <w:noProof/>
          <w:sz w:val="24"/>
          <w:szCs w:val="24"/>
        </w:rPr>
        <w:t>Psycho Aksara  J. Psikol.</w:t>
      </w:r>
      <w:r w:rsidRPr="002F472F">
        <w:rPr>
          <w:rFonts w:ascii="Tw Cen MT" w:hAnsi="Tw Cen MT" w:cs="Times New Roman"/>
          <w:noProof/>
          <w:sz w:val="24"/>
          <w:szCs w:val="24"/>
        </w:rPr>
        <w:t>, vol. 1, no. 2, pp. 139–146, 2023, doi: 10.28926/pyschoaksara.v1i2.874.</w:t>
      </w:r>
    </w:p>
    <w:p w14:paraId="3BAA0418"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[8]</w:t>
      </w:r>
      <w:r w:rsidRPr="002F472F">
        <w:rPr>
          <w:rFonts w:ascii="Tw Cen MT" w:hAnsi="Tw Cen MT" w:cs="Times New Roman"/>
          <w:noProof/>
          <w:sz w:val="24"/>
          <w:szCs w:val="24"/>
        </w:rPr>
        <w:tab/>
        <w:t xml:space="preserve">E. Ansong, S. K. Arhin, Y. Cai, X. Xu, and X. Wu, “Menstrual characteristics, disorders and associated risk factors among female international students in Zhejiang Province, China: a cross-sectional survey,” </w:t>
      </w:r>
      <w:r w:rsidRPr="002F472F">
        <w:rPr>
          <w:rFonts w:ascii="Tw Cen MT" w:hAnsi="Tw Cen MT" w:cs="Times New Roman"/>
          <w:i/>
          <w:iCs/>
          <w:noProof/>
          <w:sz w:val="24"/>
          <w:szCs w:val="24"/>
        </w:rPr>
        <w:t>BMC Womens. Health</w:t>
      </w:r>
      <w:r w:rsidRPr="002F472F">
        <w:rPr>
          <w:rFonts w:ascii="Tw Cen MT" w:hAnsi="Tw Cen MT" w:cs="Times New Roman"/>
          <w:noProof/>
          <w:sz w:val="24"/>
          <w:szCs w:val="24"/>
        </w:rPr>
        <w:t>, vol. 19, no. 1, p. 35, Dec. 2019, doi: 10.1186/s12905-019-0730-5.</w:t>
      </w:r>
    </w:p>
    <w:p w14:paraId="046BDDDF"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[9]</w:t>
      </w:r>
      <w:r w:rsidRPr="002F472F">
        <w:rPr>
          <w:rFonts w:ascii="Tw Cen MT" w:hAnsi="Tw Cen MT" w:cs="Times New Roman"/>
          <w:noProof/>
          <w:sz w:val="24"/>
          <w:szCs w:val="24"/>
        </w:rPr>
        <w:tab/>
        <w:t xml:space="preserve">M. Singh, O. Rajoura, and R. Honnakamble, “Menstrual patterns and problems in association with body mass index among adolescent school girls,” </w:t>
      </w:r>
      <w:r w:rsidRPr="002F472F">
        <w:rPr>
          <w:rFonts w:ascii="Tw Cen MT" w:hAnsi="Tw Cen MT" w:cs="Times New Roman"/>
          <w:i/>
          <w:iCs/>
          <w:noProof/>
          <w:sz w:val="24"/>
          <w:szCs w:val="24"/>
        </w:rPr>
        <w:t>J. Fam. Med. Prim. Care</w:t>
      </w:r>
      <w:r w:rsidRPr="002F472F">
        <w:rPr>
          <w:rFonts w:ascii="Tw Cen MT" w:hAnsi="Tw Cen MT" w:cs="Times New Roman"/>
          <w:noProof/>
          <w:sz w:val="24"/>
          <w:szCs w:val="24"/>
        </w:rPr>
        <w:t>, vol. 8, no. 9, p. 2855, 2019, doi: 10.4103/jfmpc.jfmpc_474_19.</w:t>
      </w:r>
    </w:p>
    <w:p w14:paraId="392B5CA0"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[10]</w:t>
      </w:r>
      <w:r w:rsidRPr="002F472F">
        <w:rPr>
          <w:rFonts w:ascii="Tw Cen MT" w:hAnsi="Tw Cen MT" w:cs="Times New Roman"/>
          <w:noProof/>
          <w:sz w:val="24"/>
          <w:szCs w:val="24"/>
        </w:rPr>
        <w:tab/>
        <w:t xml:space="preserve">J. Kaur Randhawa, “Effect of Dietary Habits and Socio-economic Status on Menstrual Disorders among Young Females,” </w:t>
      </w:r>
      <w:r w:rsidRPr="002F472F">
        <w:rPr>
          <w:rFonts w:ascii="Tw Cen MT" w:hAnsi="Tw Cen MT" w:cs="Times New Roman"/>
          <w:i/>
          <w:iCs/>
          <w:noProof/>
          <w:sz w:val="24"/>
          <w:szCs w:val="24"/>
        </w:rPr>
        <w:t>Am. J. Biosci.</w:t>
      </w:r>
      <w:r w:rsidRPr="002F472F">
        <w:rPr>
          <w:rFonts w:ascii="Tw Cen MT" w:hAnsi="Tw Cen MT" w:cs="Times New Roman"/>
          <w:noProof/>
          <w:sz w:val="24"/>
          <w:szCs w:val="24"/>
        </w:rPr>
        <w:t>, vol. 4, no. 3, p. 19, 2016, doi: 10.11648/j.ajbio.s.2016040301.14.</w:t>
      </w:r>
    </w:p>
    <w:p w14:paraId="4F8D2AD5"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[11]</w:t>
      </w:r>
      <w:r w:rsidRPr="002F472F">
        <w:rPr>
          <w:rFonts w:ascii="Tw Cen MT" w:hAnsi="Tw Cen MT" w:cs="Times New Roman"/>
          <w:noProof/>
          <w:sz w:val="24"/>
          <w:szCs w:val="24"/>
        </w:rPr>
        <w:tab/>
        <w:t xml:space="preserve">Widyastuti D.A &amp; Sodi M. A, “Pengaruh Kebiasaan Konsumsi Junk food Terhadap Kejadian Obesitas Remaja,” </w:t>
      </w:r>
      <w:r w:rsidRPr="002F472F">
        <w:rPr>
          <w:rFonts w:ascii="Tw Cen MT" w:hAnsi="Tw Cen MT" w:cs="Times New Roman"/>
          <w:i/>
          <w:iCs/>
          <w:noProof/>
          <w:sz w:val="24"/>
          <w:szCs w:val="24"/>
        </w:rPr>
        <w:t>J. Agroteknologi</w:t>
      </w:r>
      <w:r w:rsidRPr="002F472F">
        <w:rPr>
          <w:rFonts w:ascii="Tw Cen MT" w:hAnsi="Tw Cen MT" w:cs="Times New Roman"/>
          <w:noProof/>
          <w:sz w:val="24"/>
          <w:szCs w:val="24"/>
        </w:rPr>
        <w:t>, 2019.</w:t>
      </w:r>
    </w:p>
    <w:p w14:paraId="75B11CDF"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[12]</w:t>
      </w:r>
      <w:r w:rsidRPr="002F472F">
        <w:rPr>
          <w:rFonts w:ascii="Tw Cen MT" w:hAnsi="Tw Cen MT" w:cs="Times New Roman"/>
          <w:noProof/>
          <w:sz w:val="24"/>
          <w:szCs w:val="24"/>
        </w:rPr>
        <w:tab/>
        <w:t xml:space="preserve">M. O. Lwin, S. Malik, H. Ridwan, and C. S. S. Au, “Media exposure and parental mediation on fast-food consumption among children in metropolitan and suburban Indonesia.,” </w:t>
      </w:r>
      <w:r w:rsidRPr="002F472F">
        <w:rPr>
          <w:rFonts w:ascii="Tw Cen MT" w:hAnsi="Tw Cen MT" w:cs="Times New Roman"/>
          <w:i/>
          <w:iCs/>
          <w:noProof/>
          <w:sz w:val="24"/>
          <w:szCs w:val="24"/>
        </w:rPr>
        <w:t>Asia Pac. J. Clin. Nutr.</w:t>
      </w:r>
      <w:r w:rsidRPr="002F472F">
        <w:rPr>
          <w:rFonts w:ascii="Tw Cen MT" w:hAnsi="Tw Cen MT" w:cs="Times New Roman"/>
          <w:noProof/>
          <w:sz w:val="24"/>
          <w:szCs w:val="24"/>
        </w:rPr>
        <w:t xml:space="preserve">, vol. 26, no. 5, pp. 899–905, </w:t>
      </w:r>
      <w:r w:rsidRPr="002F472F">
        <w:rPr>
          <w:rFonts w:ascii="Tw Cen MT" w:hAnsi="Tw Cen MT" w:cs="Times New Roman"/>
          <w:noProof/>
          <w:sz w:val="24"/>
          <w:szCs w:val="24"/>
        </w:rPr>
        <w:lastRenderedPageBreak/>
        <w:t>2017, doi: 10.6133/apjcn.122016.04.</w:t>
      </w:r>
    </w:p>
    <w:p w14:paraId="26AD7BA4"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[13]</w:t>
      </w:r>
      <w:r w:rsidRPr="002F472F">
        <w:rPr>
          <w:rFonts w:ascii="Tw Cen MT" w:hAnsi="Tw Cen MT" w:cs="Times New Roman"/>
          <w:noProof/>
          <w:sz w:val="24"/>
          <w:szCs w:val="24"/>
        </w:rPr>
        <w:tab/>
        <w:t xml:space="preserve">A. Primalova and M. Stefani, “The Relationship between Nutritional Status, Junk food Consumption, and Exercise Habits of Adolescent Girls in Jakarta with the Incidence of Primary Dysmenorrhea,” </w:t>
      </w:r>
      <w:r w:rsidRPr="002F472F">
        <w:rPr>
          <w:rFonts w:ascii="Tw Cen MT" w:hAnsi="Tw Cen MT" w:cs="Times New Roman"/>
          <w:i/>
          <w:iCs/>
          <w:noProof/>
          <w:sz w:val="24"/>
          <w:szCs w:val="24"/>
        </w:rPr>
        <w:t>Amerta Nutr.</w:t>
      </w:r>
      <w:r w:rsidRPr="002F472F">
        <w:rPr>
          <w:rFonts w:ascii="Tw Cen MT" w:hAnsi="Tw Cen MT" w:cs="Times New Roman"/>
          <w:noProof/>
          <w:sz w:val="24"/>
          <w:szCs w:val="24"/>
        </w:rPr>
        <w:t>, vol. 8, no. 1, pp. 104–115, 2024, doi: 10.20473/amnt.v8i1.2024.104-115.</w:t>
      </w:r>
    </w:p>
    <w:p w14:paraId="686D1A51"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[14]</w:t>
      </w:r>
      <w:r w:rsidRPr="002F472F">
        <w:rPr>
          <w:rFonts w:ascii="Tw Cen MT" w:hAnsi="Tw Cen MT" w:cs="Times New Roman"/>
          <w:noProof/>
          <w:sz w:val="24"/>
          <w:szCs w:val="24"/>
        </w:rPr>
        <w:tab/>
        <w:t xml:space="preserve">P. Pramanik and A. Dhar, “Impact of Fast Foods on Menstrual Health of School Going Adolescent Girls in West Bengal, Eastern India,” </w:t>
      </w:r>
      <w:r w:rsidRPr="002F472F">
        <w:rPr>
          <w:rFonts w:ascii="Tw Cen MT" w:hAnsi="Tw Cen MT" w:cs="Times New Roman"/>
          <w:i/>
          <w:iCs/>
          <w:noProof/>
          <w:sz w:val="24"/>
          <w:szCs w:val="24"/>
        </w:rPr>
        <w:t>Glob. J. Biol. Agric. Heal. Sci.</w:t>
      </w:r>
      <w:r w:rsidRPr="002F472F">
        <w:rPr>
          <w:rFonts w:ascii="Tw Cen MT" w:hAnsi="Tw Cen MT" w:cs="Times New Roman"/>
          <w:noProof/>
          <w:sz w:val="24"/>
          <w:szCs w:val="24"/>
        </w:rPr>
        <w:t>, vol. 3, no. 1, pp. 61–66, 2014.</w:t>
      </w:r>
    </w:p>
    <w:p w14:paraId="3C978A2A"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[15]</w:t>
      </w:r>
      <w:r w:rsidRPr="002F472F">
        <w:rPr>
          <w:rFonts w:ascii="Tw Cen MT" w:hAnsi="Tw Cen MT" w:cs="Times New Roman"/>
          <w:noProof/>
          <w:sz w:val="24"/>
          <w:szCs w:val="24"/>
        </w:rPr>
        <w:tab/>
        <w:t xml:space="preserve">Y. Wahyuni and R. Dewi, “Gangguan siklus menstruasi kaitannya dengan asupan zat gizi pada remaja vegetarian,” </w:t>
      </w:r>
      <w:r w:rsidRPr="002F472F">
        <w:rPr>
          <w:rFonts w:ascii="Tw Cen MT" w:hAnsi="Tw Cen MT" w:cs="Times New Roman"/>
          <w:i/>
          <w:iCs/>
          <w:noProof/>
          <w:sz w:val="24"/>
          <w:szCs w:val="24"/>
        </w:rPr>
        <w:t>J. Gizi Indones. (The Indones. J. Nutr.</w:t>
      </w:r>
      <w:r w:rsidRPr="002F472F">
        <w:rPr>
          <w:rFonts w:ascii="Tw Cen MT" w:hAnsi="Tw Cen MT" w:cs="Times New Roman"/>
          <w:noProof/>
          <w:sz w:val="24"/>
          <w:szCs w:val="24"/>
        </w:rPr>
        <w:t>, vol. 6, no. 2, pp. 76–81, Aug. 2018, doi: 10.14710/jgi.6.2.76-81.</w:t>
      </w:r>
    </w:p>
    <w:p w14:paraId="1C9C46F3"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[16]</w:t>
      </w:r>
      <w:r w:rsidRPr="002F472F">
        <w:rPr>
          <w:rFonts w:ascii="Tw Cen MT" w:hAnsi="Tw Cen MT" w:cs="Times New Roman"/>
          <w:noProof/>
          <w:sz w:val="24"/>
          <w:szCs w:val="24"/>
        </w:rPr>
        <w:tab/>
        <w:t xml:space="preserve">M. Saei Ghare Naz, M. Farahmand, S. Dashti, and F. Ramezani Tehrani, “Factors Affecting Menstrual Cycle Developmental Trajectory in Adolescents: A Narrative Review,” </w:t>
      </w:r>
      <w:r w:rsidRPr="002F472F">
        <w:rPr>
          <w:rFonts w:ascii="Tw Cen MT" w:hAnsi="Tw Cen MT" w:cs="Times New Roman"/>
          <w:i/>
          <w:iCs/>
          <w:noProof/>
          <w:sz w:val="24"/>
          <w:szCs w:val="24"/>
        </w:rPr>
        <w:t>Int. J. Endocrinol. Metab.</w:t>
      </w:r>
      <w:r w:rsidRPr="002F472F">
        <w:rPr>
          <w:rFonts w:ascii="Tw Cen MT" w:hAnsi="Tw Cen MT" w:cs="Times New Roman"/>
          <w:noProof/>
          <w:sz w:val="24"/>
          <w:szCs w:val="24"/>
        </w:rPr>
        <w:t>, vol. 20, no. 1, Mar. 2022, doi: 10.5812/ijem.120438.</w:t>
      </w:r>
    </w:p>
    <w:p w14:paraId="325A9C04"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[17]</w:t>
      </w:r>
      <w:r w:rsidRPr="002F472F">
        <w:rPr>
          <w:rFonts w:ascii="Tw Cen MT" w:hAnsi="Tw Cen MT" w:cs="Times New Roman"/>
          <w:noProof/>
          <w:sz w:val="24"/>
          <w:szCs w:val="24"/>
        </w:rPr>
        <w:tab/>
        <w:t xml:space="preserve">S. Hassani </w:t>
      </w:r>
      <w:r w:rsidRPr="002F472F">
        <w:rPr>
          <w:rFonts w:ascii="Tw Cen MT" w:hAnsi="Tw Cen MT" w:cs="Times New Roman"/>
          <w:i/>
          <w:iCs/>
          <w:noProof/>
          <w:sz w:val="24"/>
          <w:szCs w:val="24"/>
        </w:rPr>
        <w:t>et al.</w:t>
      </w:r>
      <w:r w:rsidRPr="002F472F">
        <w:rPr>
          <w:rFonts w:ascii="Tw Cen MT" w:hAnsi="Tw Cen MT" w:cs="Times New Roman"/>
          <w:noProof/>
          <w:sz w:val="24"/>
          <w:szCs w:val="24"/>
        </w:rPr>
        <w:t xml:space="preserve">, “Menstrual disturbances and hormonal changes in women workers exposed to a mixture of organic solvents in a pharmaceutical company.,” </w:t>
      </w:r>
      <w:r w:rsidRPr="002F472F">
        <w:rPr>
          <w:rFonts w:ascii="Tw Cen MT" w:hAnsi="Tw Cen MT" w:cs="Times New Roman"/>
          <w:i/>
          <w:iCs/>
          <w:noProof/>
          <w:sz w:val="24"/>
          <w:szCs w:val="24"/>
        </w:rPr>
        <w:t>Med. J. Islam. Repub. Iran</w:t>
      </w:r>
      <w:r w:rsidRPr="002F472F">
        <w:rPr>
          <w:rFonts w:ascii="Tw Cen MT" w:hAnsi="Tw Cen MT" w:cs="Times New Roman"/>
          <w:noProof/>
          <w:sz w:val="24"/>
          <w:szCs w:val="24"/>
        </w:rPr>
        <w:t>, vol. 28, p. 156, 2014, [Online]. Available: http://www.ncbi.nlm.nih.gov/pubmed/25695014.</w:t>
      </w:r>
    </w:p>
    <w:p w14:paraId="592000B8"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[18]</w:t>
      </w:r>
      <w:r w:rsidRPr="002F472F">
        <w:rPr>
          <w:rFonts w:ascii="Tw Cen MT" w:hAnsi="Tw Cen MT" w:cs="Times New Roman"/>
          <w:noProof/>
          <w:sz w:val="24"/>
          <w:szCs w:val="24"/>
        </w:rPr>
        <w:tab/>
        <w:t xml:space="preserve">C. Bellieni, “The Best Age for Pregnancy and Undue Pressures.,” </w:t>
      </w:r>
      <w:r w:rsidRPr="002F472F">
        <w:rPr>
          <w:rFonts w:ascii="Tw Cen MT" w:hAnsi="Tw Cen MT" w:cs="Times New Roman"/>
          <w:i/>
          <w:iCs/>
          <w:noProof/>
          <w:sz w:val="24"/>
          <w:szCs w:val="24"/>
        </w:rPr>
        <w:t>J. Fam. Reprod. Heal.</w:t>
      </w:r>
      <w:r w:rsidRPr="002F472F">
        <w:rPr>
          <w:rFonts w:ascii="Tw Cen MT" w:hAnsi="Tw Cen MT" w:cs="Times New Roman"/>
          <w:noProof/>
          <w:sz w:val="24"/>
          <w:szCs w:val="24"/>
        </w:rPr>
        <w:t>, vol. 10, no. 3, pp. 104–107, 2016, [Online]. Available: http://www.ncbi.nlm.nih.gov/pubmed/28101110%0Ahttp://www.pubmedcentral.nih.gov/articlerender.fcgi?artid=PMC5241353.</w:t>
      </w:r>
    </w:p>
    <w:p w14:paraId="3BC886AF"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[19]</w:t>
      </w:r>
      <w:r w:rsidRPr="002F472F">
        <w:rPr>
          <w:rFonts w:ascii="Tw Cen MT" w:hAnsi="Tw Cen MT" w:cs="Times New Roman"/>
          <w:noProof/>
          <w:sz w:val="24"/>
          <w:szCs w:val="24"/>
        </w:rPr>
        <w:tab/>
        <w:t xml:space="preserve">A. E. Lacroix, H. Gondal, K. R. Shumway, and M. D. Langaker, </w:t>
      </w:r>
      <w:r w:rsidRPr="002F472F">
        <w:rPr>
          <w:rFonts w:ascii="Tw Cen MT" w:hAnsi="Tw Cen MT" w:cs="Times New Roman"/>
          <w:i/>
          <w:iCs/>
          <w:noProof/>
          <w:sz w:val="24"/>
          <w:szCs w:val="24"/>
        </w:rPr>
        <w:t xml:space="preserve">Physiology, </w:t>
      </w:r>
      <w:r w:rsidRPr="002F472F">
        <w:rPr>
          <w:rFonts w:ascii="Tw Cen MT" w:hAnsi="Tw Cen MT" w:cs="Times New Roman"/>
          <w:i/>
          <w:iCs/>
          <w:noProof/>
          <w:sz w:val="24"/>
          <w:szCs w:val="24"/>
        </w:rPr>
        <w:t>Menarche</w:t>
      </w:r>
      <w:r w:rsidRPr="002F472F">
        <w:rPr>
          <w:rFonts w:ascii="Tw Cen MT" w:hAnsi="Tw Cen MT" w:cs="Times New Roman"/>
          <w:noProof/>
          <w:sz w:val="24"/>
          <w:szCs w:val="24"/>
        </w:rPr>
        <w:t>. 2024.</w:t>
      </w:r>
    </w:p>
    <w:p w14:paraId="16E3BA5F"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[20]</w:t>
      </w:r>
      <w:r w:rsidRPr="002F472F">
        <w:rPr>
          <w:rFonts w:ascii="Tw Cen MT" w:hAnsi="Tw Cen MT" w:cs="Times New Roman"/>
          <w:noProof/>
          <w:sz w:val="24"/>
          <w:szCs w:val="24"/>
        </w:rPr>
        <w:tab/>
        <w:t xml:space="preserve">R. Taheri, F. Mesbah Ardekani, H. Raeisi Shahraki, N. Heidarzadeh-Esfahani, and S. Hajiahmadi, “Nutritional Status and Anthropometric Indices in relation to Menstrual Disorders: A Cross-Sectional Study,” </w:t>
      </w:r>
      <w:r w:rsidRPr="002F472F">
        <w:rPr>
          <w:rFonts w:ascii="Tw Cen MT" w:hAnsi="Tw Cen MT" w:cs="Times New Roman"/>
          <w:i/>
          <w:iCs/>
          <w:noProof/>
          <w:sz w:val="24"/>
          <w:szCs w:val="24"/>
        </w:rPr>
        <w:t>J. Nutr. Metab.</w:t>
      </w:r>
      <w:r w:rsidRPr="002F472F">
        <w:rPr>
          <w:rFonts w:ascii="Tw Cen MT" w:hAnsi="Tw Cen MT" w:cs="Times New Roman"/>
          <w:noProof/>
          <w:sz w:val="24"/>
          <w:szCs w:val="24"/>
        </w:rPr>
        <w:t>, vol. 2020, pp. 1–7, Nov. 2020, doi: 10.1155/2020/5980685.</w:t>
      </w:r>
    </w:p>
    <w:p w14:paraId="39719D56"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[21]</w:t>
      </w:r>
      <w:r w:rsidRPr="002F472F">
        <w:rPr>
          <w:rFonts w:ascii="Tw Cen MT" w:hAnsi="Tw Cen MT" w:cs="Times New Roman"/>
          <w:noProof/>
          <w:sz w:val="24"/>
          <w:szCs w:val="24"/>
        </w:rPr>
        <w:tab/>
        <w:t xml:space="preserve">N. Mandoura </w:t>
      </w:r>
      <w:r w:rsidRPr="002F472F">
        <w:rPr>
          <w:rFonts w:ascii="Tw Cen MT" w:hAnsi="Tw Cen MT" w:cs="Times New Roman"/>
          <w:i/>
          <w:iCs/>
          <w:noProof/>
          <w:sz w:val="24"/>
          <w:szCs w:val="24"/>
        </w:rPr>
        <w:t>et al.</w:t>
      </w:r>
      <w:r w:rsidRPr="002F472F">
        <w:rPr>
          <w:rFonts w:ascii="Tw Cen MT" w:hAnsi="Tw Cen MT" w:cs="Times New Roman"/>
          <w:noProof/>
          <w:sz w:val="24"/>
          <w:szCs w:val="24"/>
        </w:rPr>
        <w:t xml:space="preserve">, “Factors Associated with Consuming Junk food among Saudi Adults in Jeddah City,” </w:t>
      </w:r>
      <w:r w:rsidRPr="002F472F">
        <w:rPr>
          <w:rFonts w:ascii="Tw Cen MT" w:hAnsi="Tw Cen MT" w:cs="Times New Roman"/>
          <w:i/>
          <w:iCs/>
          <w:noProof/>
          <w:sz w:val="24"/>
          <w:szCs w:val="24"/>
        </w:rPr>
        <w:t>Cureus</w:t>
      </w:r>
      <w:r w:rsidRPr="002F472F">
        <w:rPr>
          <w:rFonts w:ascii="Tw Cen MT" w:hAnsi="Tw Cen MT" w:cs="Times New Roman"/>
          <w:noProof/>
          <w:sz w:val="24"/>
          <w:szCs w:val="24"/>
        </w:rPr>
        <w:t>, Dec. 2017, doi: 10.7759/cureus.2008.</w:t>
      </w:r>
    </w:p>
    <w:p w14:paraId="56ADC961"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[22]</w:t>
      </w:r>
      <w:r w:rsidRPr="002F472F">
        <w:rPr>
          <w:rFonts w:ascii="Tw Cen MT" w:hAnsi="Tw Cen MT" w:cs="Times New Roman"/>
          <w:noProof/>
          <w:sz w:val="24"/>
          <w:szCs w:val="24"/>
        </w:rPr>
        <w:tab/>
        <w:t xml:space="preserve">Bestari Yuniah, Yudi Feriandi, and Fajar Awalia Yulianto, “Proporsi Konsumsi Junk food dan Status Gizi Berlebih di Mahasiswa Kedokteran,” </w:t>
      </w:r>
      <w:r w:rsidRPr="002F472F">
        <w:rPr>
          <w:rFonts w:ascii="Tw Cen MT" w:hAnsi="Tw Cen MT" w:cs="Times New Roman"/>
          <w:i/>
          <w:iCs/>
          <w:noProof/>
          <w:sz w:val="24"/>
          <w:szCs w:val="24"/>
        </w:rPr>
        <w:t>J. Ris. Kedokt.</w:t>
      </w:r>
      <w:r w:rsidRPr="002F472F">
        <w:rPr>
          <w:rFonts w:ascii="Tw Cen MT" w:hAnsi="Tw Cen MT" w:cs="Times New Roman"/>
          <w:noProof/>
          <w:sz w:val="24"/>
          <w:szCs w:val="24"/>
        </w:rPr>
        <w:t>, pp. 69–74, Dec. 2023, doi: 10.29313/jrk.v3i2.2878.</w:t>
      </w:r>
    </w:p>
    <w:p w14:paraId="64135F9C"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[23]</w:t>
      </w:r>
      <w:r w:rsidRPr="002F472F">
        <w:rPr>
          <w:rFonts w:ascii="Tw Cen MT" w:hAnsi="Tw Cen MT" w:cs="Times New Roman"/>
          <w:noProof/>
          <w:sz w:val="24"/>
          <w:szCs w:val="24"/>
        </w:rPr>
        <w:tab/>
        <w:t xml:space="preserve">A. Singh S, D. Dhanasekaran, N. Ganamurali, P. L, and S. Sabarathinam, “Junk food-induced obesity- a growing threat to youngsters during the pandemic,” </w:t>
      </w:r>
      <w:r w:rsidRPr="002F472F">
        <w:rPr>
          <w:rFonts w:ascii="Tw Cen MT" w:hAnsi="Tw Cen MT" w:cs="Times New Roman"/>
          <w:i/>
          <w:iCs/>
          <w:noProof/>
          <w:sz w:val="24"/>
          <w:szCs w:val="24"/>
        </w:rPr>
        <w:t>Obes. Med.</w:t>
      </w:r>
      <w:r w:rsidRPr="002F472F">
        <w:rPr>
          <w:rFonts w:ascii="Tw Cen MT" w:hAnsi="Tw Cen MT" w:cs="Times New Roman"/>
          <w:noProof/>
          <w:sz w:val="24"/>
          <w:szCs w:val="24"/>
        </w:rPr>
        <w:t>, vol. 26, p. 100364, Sep. 2021, doi: 10.1016/j.obmed.2021.100364.</w:t>
      </w:r>
    </w:p>
    <w:p w14:paraId="5647C78D"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[24]</w:t>
      </w:r>
      <w:r w:rsidRPr="002F472F">
        <w:rPr>
          <w:rFonts w:ascii="Tw Cen MT" w:hAnsi="Tw Cen MT" w:cs="Times New Roman"/>
          <w:noProof/>
          <w:sz w:val="24"/>
          <w:szCs w:val="24"/>
        </w:rPr>
        <w:tab/>
        <w:t xml:space="preserve">S. Latif, S. Naz, S. Ashraf, and S. Ahmed Jafri, “Junk food consumption in relation to menstrual abnormalities among adolescent girls: A comparative cross sectional study,” </w:t>
      </w:r>
      <w:r w:rsidRPr="002F472F">
        <w:rPr>
          <w:rFonts w:ascii="Tw Cen MT" w:hAnsi="Tw Cen MT" w:cs="Times New Roman"/>
          <w:i/>
          <w:iCs/>
          <w:noProof/>
          <w:sz w:val="24"/>
          <w:szCs w:val="24"/>
        </w:rPr>
        <w:t>Pakistan J. Med. Sci.</w:t>
      </w:r>
      <w:r w:rsidRPr="002F472F">
        <w:rPr>
          <w:rFonts w:ascii="Tw Cen MT" w:hAnsi="Tw Cen MT" w:cs="Times New Roman"/>
          <w:noProof/>
          <w:sz w:val="24"/>
          <w:szCs w:val="24"/>
        </w:rPr>
        <w:t>, vol. 38, no. 8, Oct. 2022, doi: 10.12669/pjms.38.8.6177.</w:t>
      </w:r>
    </w:p>
    <w:p w14:paraId="1ABF4AEF" w14:textId="77777777" w:rsidR="00420D35" w:rsidRPr="002F472F" w:rsidRDefault="00420D35" w:rsidP="00420D35">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2F472F">
        <w:rPr>
          <w:rFonts w:ascii="Tw Cen MT" w:hAnsi="Tw Cen MT" w:cs="Times New Roman"/>
          <w:noProof/>
          <w:sz w:val="24"/>
          <w:szCs w:val="24"/>
        </w:rPr>
        <w:t>[25]</w:t>
      </w:r>
      <w:r w:rsidRPr="002F472F">
        <w:rPr>
          <w:rFonts w:ascii="Tw Cen MT" w:hAnsi="Tw Cen MT" w:cs="Times New Roman"/>
          <w:noProof/>
          <w:sz w:val="24"/>
          <w:szCs w:val="24"/>
        </w:rPr>
        <w:tab/>
        <w:t xml:space="preserve">A. Sasikala, “Assess the prevalence and factors related to menstrual disorders among adolescent girls,” </w:t>
      </w:r>
      <w:r w:rsidRPr="002F472F">
        <w:rPr>
          <w:rFonts w:ascii="Tw Cen MT" w:hAnsi="Tw Cen MT" w:cs="Times New Roman"/>
          <w:i/>
          <w:iCs/>
          <w:noProof/>
          <w:sz w:val="24"/>
          <w:szCs w:val="24"/>
        </w:rPr>
        <w:t>NNMC J. Obstet. Gynaecol. Nurs.</w:t>
      </w:r>
      <w:r w:rsidRPr="002F472F">
        <w:rPr>
          <w:rFonts w:ascii="Tw Cen MT" w:hAnsi="Tw Cen MT" w:cs="Times New Roman"/>
          <w:noProof/>
          <w:sz w:val="24"/>
          <w:szCs w:val="24"/>
        </w:rPr>
        <w:t>, vol. 9, no. 2, pp. 8–12, 2021, [Online]. Available: https://www.indianjournals.com/ijor.aspx?target=ijor:tnnmcjogn&amp;volume=9&amp;issue=2&amp;article=002.</w:t>
      </w:r>
    </w:p>
    <w:p w14:paraId="1145E53C" w14:textId="37AA7D14" w:rsidR="007F4948" w:rsidRPr="00290DEB" w:rsidRDefault="007F4948" w:rsidP="00420D35">
      <w:pPr>
        <w:widowControl w:val="0"/>
        <w:autoSpaceDE w:val="0"/>
        <w:autoSpaceDN w:val="0"/>
        <w:adjustRightInd w:val="0"/>
        <w:spacing w:after="0" w:line="240" w:lineRule="auto"/>
        <w:ind w:left="640" w:hanging="640"/>
        <w:jc w:val="both"/>
        <w:rPr>
          <w:rFonts w:ascii="Tw Cen MT" w:eastAsia="Times New Roman" w:hAnsi="Tw Cen MT" w:cs="Times New Roman"/>
          <w:color w:val="000000"/>
          <w:sz w:val="24"/>
          <w:szCs w:val="24"/>
        </w:rPr>
      </w:pPr>
    </w:p>
    <w:sectPr w:rsidR="007F4948" w:rsidRPr="00290DEB" w:rsidSect="009448A2">
      <w:type w:val="continuous"/>
      <w:pgSz w:w="12240" w:h="15840"/>
      <w:pgMar w:top="1440" w:right="1440" w:bottom="1440" w:left="1440" w:header="720" w:footer="720" w:gutter="0"/>
      <w:cols w:num="2" w:space="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7A3B1" w14:textId="77777777" w:rsidR="004C46EF" w:rsidRDefault="004C46EF">
      <w:pPr>
        <w:spacing w:after="0" w:line="240" w:lineRule="auto"/>
      </w:pPr>
      <w:r>
        <w:separator/>
      </w:r>
    </w:p>
  </w:endnote>
  <w:endnote w:type="continuationSeparator" w:id="0">
    <w:p w14:paraId="4B289AC0" w14:textId="77777777" w:rsidR="004C46EF" w:rsidRDefault="004C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13225591"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420D35">
              <w:rPr>
                <w:rFonts w:ascii="Tw Cen MT" w:hAnsi="Tw Cen MT"/>
                <w:color w:val="000000" w:themeColor="text1"/>
                <w:sz w:val="20"/>
                <w:szCs w:val="24"/>
                <w:lang w:val="en-ID"/>
              </w:rPr>
              <w:t>Yulia</w:t>
            </w:r>
            <w:proofErr w:type="spellEnd"/>
            <w:r w:rsidR="00420D35">
              <w:rPr>
                <w:rFonts w:ascii="Tw Cen MT" w:hAnsi="Tw Cen MT"/>
                <w:color w:val="000000" w:themeColor="text1"/>
                <w:sz w:val="20"/>
                <w:szCs w:val="24"/>
                <w:lang w:val="en-ID"/>
              </w:rPr>
              <w:t xml:space="preserve"> </w:t>
            </w:r>
            <w:proofErr w:type="spellStart"/>
            <w:r w:rsidR="00420D35">
              <w:rPr>
                <w:rFonts w:ascii="Tw Cen MT" w:hAnsi="Tw Cen MT"/>
                <w:color w:val="000000" w:themeColor="text1"/>
                <w:sz w:val="20"/>
                <w:szCs w:val="24"/>
                <w:lang w:val="en-ID"/>
              </w:rPr>
              <w:t>Wahyuni</w:t>
            </w:r>
            <w:proofErr w:type="spellEnd"/>
            <w:r>
              <w:rPr>
                <w:rFonts w:ascii="Tw Cen MT" w:hAnsi="Tw Cen MT"/>
                <w:color w:val="000000" w:themeColor="text1"/>
                <w:sz w:val="20"/>
                <w:szCs w:val="24"/>
                <w:lang w:val="en-ID"/>
              </w:rPr>
              <w:t xml:space="preserve"> and </w:t>
            </w:r>
            <w:r w:rsidR="00420D35">
              <w:rPr>
                <w:rFonts w:ascii="Tw Cen MT" w:hAnsi="Tw Cen MT"/>
                <w:color w:val="000000" w:themeColor="text1"/>
                <w:sz w:val="20"/>
                <w:szCs w:val="24"/>
                <w:lang w:val="en-ID"/>
              </w:rPr>
              <w:t>yulia.wahyuni@esaunggul.ac.id</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00D67" w14:textId="77777777" w:rsidR="004C46EF" w:rsidRDefault="004C46EF">
      <w:pPr>
        <w:spacing w:after="0" w:line="240" w:lineRule="auto"/>
      </w:pPr>
      <w:r>
        <w:separator/>
      </w:r>
    </w:p>
  </w:footnote>
  <w:footnote w:type="continuationSeparator" w:id="0">
    <w:p w14:paraId="707B050B" w14:textId="77777777" w:rsidR="004C46EF" w:rsidRDefault="004C4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3153149C"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B7A9D">
          <w:rPr>
            <w:rFonts w:ascii="Tw Cen MT" w:hAnsi="Tw Cen MT" w:cstheme="minorBidi"/>
            <w:sz w:val="20"/>
            <w:szCs w:val="20"/>
          </w:rPr>
          <w:t>3</w:t>
        </w:r>
        <w:r>
          <w:rPr>
            <w:rFonts w:ascii="Tw Cen MT" w:hAnsi="Tw Cen MT" w:cstheme="minorBidi"/>
            <w:sz w:val="20"/>
            <w:szCs w:val="20"/>
          </w:rPr>
          <w:t>, N</w:t>
        </w:r>
        <w:r w:rsidR="00372502">
          <w:rPr>
            <w:rFonts w:ascii="Tw Cen MT" w:hAnsi="Tw Cen MT" w:cstheme="minorBidi"/>
            <w:sz w:val="20"/>
            <w:szCs w:val="20"/>
          </w:rPr>
          <w:t>o.</w:t>
        </w:r>
        <w:r w:rsidR="00AF5530">
          <w:rPr>
            <w:rFonts w:ascii="Tw Cen MT" w:hAnsi="Tw Cen MT" w:cstheme="minorBidi"/>
            <w:sz w:val="20"/>
            <w:szCs w:val="20"/>
          </w:rPr>
          <w:t>2</w:t>
        </w:r>
        <w:r w:rsidR="00372502">
          <w:rPr>
            <w:rFonts w:ascii="Tw Cen MT" w:hAnsi="Tw Cen MT" w:cstheme="minorBidi"/>
            <w:sz w:val="20"/>
            <w:szCs w:val="20"/>
          </w:rPr>
          <w:t xml:space="preserve">, </w:t>
        </w:r>
        <w:r w:rsidR="00AF5530">
          <w:rPr>
            <w:rFonts w:ascii="Tw Cen MT" w:hAnsi="Tw Cen MT" w:cstheme="minorBidi"/>
            <w:sz w:val="20"/>
            <w:szCs w:val="20"/>
          </w:rPr>
          <w:t>November</w:t>
        </w:r>
        <w:r w:rsidR="00372502">
          <w:rPr>
            <w:rFonts w:ascii="Tw Cen MT" w:hAnsi="Tw Cen MT" w:cstheme="minorBidi"/>
            <w:sz w:val="20"/>
            <w:szCs w:val="20"/>
          </w:rPr>
          <w:t xml:space="preserve"> 202</w:t>
        </w:r>
        <w:r w:rsidR="00DB7A9D">
          <w:rPr>
            <w:rFonts w:ascii="Tw Cen MT" w:hAnsi="Tw Cen MT" w:cstheme="minorBidi"/>
            <w:sz w:val="20"/>
            <w:szCs w:val="20"/>
          </w:rPr>
          <w:t>4</w:t>
        </w:r>
        <w:r w:rsidR="00372502">
          <w:rPr>
            <w:rFonts w:ascii="Tw Cen MT" w:hAnsi="Tw Cen MT" w:cstheme="minorBidi"/>
            <w:sz w:val="20"/>
            <w:szCs w:val="20"/>
          </w:rPr>
          <w:t xml:space="preserve">, pp. </w:t>
        </w:r>
        <w:r w:rsidR="00D0123F">
          <w:rPr>
            <w:rFonts w:ascii="Tw Cen MT" w:hAnsi="Tw Cen MT" w:cstheme="minorBidi"/>
            <w:sz w:val="20"/>
            <w:szCs w:val="20"/>
          </w:rPr>
          <w:t>1</w:t>
        </w:r>
        <w:r w:rsidR="00FB52E4">
          <w:rPr>
            <w:rFonts w:ascii="Tw Cen MT" w:hAnsi="Tw Cen MT" w:cstheme="minorBidi"/>
            <w:sz w:val="20"/>
            <w:szCs w:val="20"/>
          </w:rPr>
          <w:t>41</w:t>
        </w:r>
        <w:r w:rsidR="00DE52A6">
          <w:rPr>
            <w:rFonts w:ascii="Tw Cen MT" w:hAnsi="Tw Cen MT" w:cstheme="minorBidi"/>
            <w:sz w:val="20"/>
            <w:szCs w:val="20"/>
          </w:rPr>
          <w:t>-</w:t>
        </w:r>
        <w:r w:rsidR="00AA5B09">
          <w:rPr>
            <w:rFonts w:ascii="Tw Cen MT" w:hAnsi="Tw Cen MT" w:cstheme="minorBidi"/>
            <w:sz w:val="20"/>
            <w:szCs w:val="20"/>
          </w:rPr>
          <w:t>1</w:t>
        </w:r>
        <w:r w:rsidR="00FB52E4">
          <w:rPr>
            <w:rFonts w:ascii="Tw Cen MT" w:hAnsi="Tw Cen MT" w:cstheme="minorBidi"/>
            <w:sz w:val="20"/>
            <w:szCs w:val="20"/>
          </w:rPr>
          <w:t>49</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9FCE823">
              <wp:simplePos x="0" y="0"/>
              <wp:positionH relativeFrom="column">
                <wp:posOffset>0</wp:posOffset>
              </wp:positionH>
              <wp:positionV relativeFrom="paragraph">
                <wp:posOffset>192809</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C9E6142" id="_x0000_t32" coordsize="21600,21600" o:spt="32" o:oned="t" path="m,l21600,21600e" filled="f">
              <v:path arrowok="t" fillok="f" o:connecttype="none"/>
              <o:lock v:ext="edit" shapetype="t"/>
            </v:shapetype>
            <v:shape id="Straight Arrow Connector 65" o:spid="_x0000_s1026" type="#_x0000_t32" style="position:absolute;margin-left:0;margin-top:15.2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EbpeNfgAAAACwEAAA8AAABkcnMv&#13;&#10;ZG93bnJldi54bWxMj81OwzAQhO9IvIO1SNyoEwiopHEqRPmRekAi5cJtG2/jQGxHsdOEt2cRB7is&#13;&#10;tDua2fmK9Ww7caQhtN4pSBcJCHK1161rFLztHi+WIEJEp7HzjhR8UYB1eXpSYK795F7pWMVGcIgL&#13;&#10;OSowMfa5lKE2ZDEsfE+OtYMfLEZeh0bqAScOt528TJIbabF1/MFgT/eG6s9qtAqeaFO9HB6m5pne&#13;&#10;x+vsY+txMl6p87N5s+JxtwIRaY5/Dvhh4P5QcrG9H50OolPANFHBVZKBYPU2S1MQ+9+DLAv5n6H8&#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EbpeNf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9B3536F"/>
    <w:multiLevelType w:val="hybridMultilevel"/>
    <w:tmpl w:val="C36820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249321C"/>
    <w:multiLevelType w:val="hybridMultilevel"/>
    <w:tmpl w:val="EB02427A"/>
    <w:lvl w:ilvl="0" w:tplc="38090015">
      <w:start w:val="1"/>
      <w:numFmt w:val="upperLetter"/>
      <w:lvlText w:val="%1."/>
      <w:lvlJc w:val="left"/>
      <w:pPr>
        <w:ind w:left="1637" w:hanging="360"/>
      </w:pPr>
      <w:rPr>
        <w:rFonts w:hint="default"/>
      </w:r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4" w15:restartNumberingAfterBreak="0">
    <w:nsid w:val="1BAC45E4"/>
    <w:multiLevelType w:val="hybridMultilevel"/>
    <w:tmpl w:val="59E898F6"/>
    <w:lvl w:ilvl="0" w:tplc="B8CCD82C">
      <w:start w:val="1"/>
      <w:numFmt w:val="decimal"/>
      <w:lvlText w:val="[%1]"/>
      <w:lvlJc w:val="left"/>
      <w:pPr>
        <w:ind w:left="720" w:hanging="360"/>
      </w:pPr>
      <w:rPr>
        <w:rFonts w:ascii="Tw Cen MT" w:hAnsi="Tw Cen MT"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D52B8D"/>
    <w:multiLevelType w:val="hybridMultilevel"/>
    <w:tmpl w:val="E9028510"/>
    <w:lvl w:ilvl="0" w:tplc="34C6FD24">
      <w:start w:val="1"/>
      <w:numFmt w:val="decimal"/>
      <w:lvlText w:val="%1."/>
      <w:lvlJc w:val="left"/>
      <w:pPr>
        <w:ind w:left="1020" w:hanging="360"/>
      </w:pPr>
    </w:lvl>
    <w:lvl w:ilvl="1" w:tplc="175474D8">
      <w:start w:val="1"/>
      <w:numFmt w:val="decimal"/>
      <w:lvlText w:val="%2."/>
      <w:lvlJc w:val="left"/>
      <w:pPr>
        <w:ind w:left="1020" w:hanging="360"/>
      </w:pPr>
    </w:lvl>
    <w:lvl w:ilvl="2" w:tplc="F26A6A02">
      <w:start w:val="1"/>
      <w:numFmt w:val="decimal"/>
      <w:lvlText w:val="%3."/>
      <w:lvlJc w:val="left"/>
      <w:pPr>
        <w:ind w:left="1020" w:hanging="360"/>
      </w:pPr>
    </w:lvl>
    <w:lvl w:ilvl="3" w:tplc="5C7804C4">
      <w:start w:val="1"/>
      <w:numFmt w:val="decimal"/>
      <w:lvlText w:val="%4."/>
      <w:lvlJc w:val="left"/>
      <w:pPr>
        <w:ind w:left="1020" w:hanging="360"/>
      </w:pPr>
    </w:lvl>
    <w:lvl w:ilvl="4" w:tplc="48E262AA">
      <w:start w:val="1"/>
      <w:numFmt w:val="decimal"/>
      <w:lvlText w:val="%5."/>
      <w:lvlJc w:val="left"/>
      <w:pPr>
        <w:ind w:left="1020" w:hanging="360"/>
      </w:pPr>
    </w:lvl>
    <w:lvl w:ilvl="5" w:tplc="9E12907C">
      <w:start w:val="1"/>
      <w:numFmt w:val="decimal"/>
      <w:lvlText w:val="%6."/>
      <w:lvlJc w:val="left"/>
      <w:pPr>
        <w:ind w:left="1020" w:hanging="360"/>
      </w:pPr>
    </w:lvl>
    <w:lvl w:ilvl="6" w:tplc="8E74944E">
      <w:start w:val="1"/>
      <w:numFmt w:val="decimal"/>
      <w:lvlText w:val="%7."/>
      <w:lvlJc w:val="left"/>
      <w:pPr>
        <w:ind w:left="1020" w:hanging="360"/>
      </w:pPr>
    </w:lvl>
    <w:lvl w:ilvl="7" w:tplc="F5624872">
      <w:start w:val="1"/>
      <w:numFmt w:val="decimal"/>
      <w:lvlText w:val="%8."/>
      <w:lvlJc w:val="left"/>
      <w:pPr>
        <w:ind w:left="1020" w:hanging="360"/>
      </w:pPr>
    </w:lvl>
    <w:lvl w:ilvl="8" w:tplc="8BC2F8B2">
      <w:start w:val="1"/>
      <w:numFmt w:val="decimal"/>
      <w:lvlText w:val="%9."/>
      <w:lvlJc w:val="left"/>
      <w:pPr>
        <w:ind w:left="1020" w:hanging="360"/>
      </w:pPr>
    </w:lvl>
  </w:abstractNum>
  <w:abstractNum w:abstractNumId="6" w15:restartNumberingAfterBreak="0">
    <w:nsid w:val="43FD0A7D"/>
    <w:multiLevelType w:val="multilevel"/>
    <w:tmpl w:val="D556E1BE"/>
    <w:lvl w:ilvl="0">
      <w:start w:val="1"/>
      <w:numFmt w:val="decimal"/>
      <w:lvlText w:val="%1)"/>
      <w:lvlJc w:val="right"/>
      <w:pPr>
        <w:ind w:left="2280" w:hanging="360"/>
      </w:pPr>
      <w:rPr>
        <w:rFonts w:ascii="Tw Cen MT" w:eastAsia="Times New Roman" w:hAnsi="Tw Cen MT" w:cs="Times New Roman" w:hint="default"/>
        <w:vertAlign w:val="baseline"/>
      </w:rPr>
    </w:lvl>
    <w:lvl w:ilvl="1">
      <w:start w:val="1"/>
      <w:numFmt w:val="lowerLetter"/>
      <w:lvlText w:val="%2."/>
      <w:lvlJc w:val="left"/>
      <w:pPr>
        <w:ind w:left="3000" w:hanging="360"/>
      </w:pPr>
      <w:rPr>
        <w:vertAlign w:val="baseline"/>
      </w:rPr>
    </w:lvl>
    <w:lvl w:ilvl="2">
      <w:start w:val="1"/>
      <w:numFmt w:val="lowerRoman"/>
      <w:lvlText w:val="%3."/>
      <w:lvlJc w:val="right"/>
      <w:pPr>
        <w:ind w:left="3720" w:hanging="180"/>
      </w:pPr>
      <w:rPr>
        <w:vertAlign w:val="baseline"/>
      </w:rPr>
    </w:lvl>
    <w:lvl w:ilvl="3">
      <w:start w:val="1"/>
      <w:numFmt w:val="decimal"/>
      <w:lvlText w:val="%4."/>
      <w:lvlJc w:val="left"/>
      <w:pPr>
        <w:ind w:left="4440" w:hanging="360"/>
      </w:pPr>
      <w:rPr>
        <w:vertAlign w:val="baseline"/>
      </w:rPr>
    </w:lvl>
    <w:lvl w:ilvl="4">
      <w:start w:val="1"/>
      <w:numFmt w:val="lowerLetter"/>
      <w:lvlText w:val="%5."/>
      <w:lvlJc w:val="left"/>
      <w:pPr>
        <w:ind w:left="5160" w:hanging="360"/>
      </w:pPr>
      <w:rPr>
        <w:vertAlign w:val="baseline"/>
      </w:rPr>
    </w:lvl>
    <w:lvl w:ilvl="5">
      <w:start w:val="1"/>
      <w:numFmt w:val="lowerRoman"/>
      <w:lvlText w:val="%6."/>
      <w:lvlJc w:val="right"/>
      <w:pPr>
        <w:ind w:left="5880" w:hanging="180"/>
      </w:pPr>
      <w:rPr>
        <w:vertAlign w:val="baseline"/>
      </w:rPr>
    </w:lvl>
    <w:lvl w:ilvl="6">
      <w:start w:val="1"/>
      <w:numFmt w:val="decimal"/>
      <w:lvlText w:val="%7."/>
      <w:lvlJc w:val="left"/>
      <w:pPr>
        <w:ind w:left="6600" w:hanging="360"/>
      </w:pPr>
      <w:rPr>
        <w:vertAlign w:val="baseline"/>
      </w:rPr>
    </w:lvl>
    <w:lvl w:ilvl="7">
      <w:start w:val="1"/>
      <w:numFmt w:val="lowerLetter"/>
      <w:lvlText w:val="%8."/>
      <w:lvlJc w:val="left"/>
      <w:pPr>
        <w:ind w:left="7320" w:hanging="360"/>
      </w:pPr>
      <w:rPr>
        <w:vertAlign w:val="baseline"/>
      </w:rPr>
    </w:lvl>
    <w:lvl w:ilvl="8">
      <w:start w:val="1"/>
      <w:numFmt w:val="lowerRoman"/>
      <w:lvlText w:val="%9."/>
      <w:lvlJc w:val="right"/>
      <w:pPr>
        <w:ind w:left="8040" w:hanging="180"/>
      </w:pPr>
      <w:rPr>
        <w:vertAlign w:val="baseline"/>
      </w:rPr>
    </w:lvl>
  </w:abstractNum>
  <w:abstractNum w:abstractNumId="7" w15:restartNumberingAfterBreak="0">
    <w:nsid w:val="471C4F2F"/>
    <w:multiLevelType w:val="hybridMultilevel"/>
    <w:tmpl w:val="5304197C"/>
    <w:lvl w:ilvl="0" w:tplc="1B1A363C">
      <w:start w:val="1"/>
      <w:numFmt w:val="decimal"/>
      <w:lvlText w:val="[%1]"/>
      <w:lvlJc w:val="left"/>
      <w:pPr>
        <w:ind w:left="735"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D7FB5"/>
    <w:multiLevelType w:val="multilevel"/>
    <w:tmpl w:val="4CA4B756"/>
    <w:lvl w:ilvl="0">
      <w:start w:val="1"/>
      <w:numFmt w:val="decimal"/>
      <w:lvlText w:val="%1)"/>
      <w:lvlJc w:val="right"/>
      <w:pPr>
        <w:ind w:left="2520" w:hanging="360"/>
      </w:pPr>
      <w:rPr>
        <w:rFonts w:ascii="Tw Cen MT" w:eastAsia="Times New Roman" w:hAnsi="Tw Cen MT" w:cs="Times New Roman" w:hint="default"/>
        <w:vertAlign w:val="baseline"/>
      </w:rPr>
    </w:lvl>
    <w:lvl w:ilvl="1">
      <w:start w:val="1"/>
      <w:numFmt w:val="lowerLetter"/>
      <w:lvlText w:val="%2."/>
      <w:lvlJc w:val="left"/>
      <w:pPr>
        <w:ind w:left="3240" w:hanging="360"/>
      </w:pPr>
      <w:rPr>
        <w:vertAlign w:val="baseline"/>
      </w:rPr>
    </w:lvl>
    <w:lvl w:ilvl="2">
      <w:start w:val="1"/>
      <w:numFmt w:val="lowerRoman"/>
      <w:lvlText w:val="%3."/>
      <w:lvlJc w:val="right"/>
      <w:pPr>
        <w:ind w:left="3960" w:hanging="180"/>
      </w:pPr>
      <w:rPr>
        <w:vertAlign w:val="baseline"/>
      </w:rPr>
    </w:lvl>
    <w:lvl w:ilvl="3">
      <w:start w:val="1"/>
      <w:numFmt w:val="decimal"/>
      <w:lvlText w:val="%4."/>
      <w:lvlJc w:val="left"/>
      <w:pPr>
        <w:ind w:left="4680" w:hanging="360"/>
      </w:pPr>
      <w:rPr>
        <w:vertAlign w:val="baseline"/>
      </w:rPr>
    </w:lvl>
    <w:lvl w:ilvl="4">
      <w:start w:val="1"/>
      <w:numFmt w:val="lowerLetter"/>
      <w:lvlText w:val="%5."/>
      <w:lvlJc w:val="left"/>
      <w:pPr>
        <w:ind w:left="5400" w:hanging="360"/>
      </w:pPr>
      <w:rPr>
        <w:vertAlign w:val="baseline"/>
      </w:rPr>
    </w:lvl>
    <w:lvl w:ilvl="5">
      <w:start w:val="1"/>
      <w:numFmt w:val="lowerRoman"/>
      <w:lvlText w:val="%6."/>
      <w:lvlJc w:val="right"/>
      <w:pPr>
        <w:ind w:left="6120" w:hanging="180"/>
      </w:pPr>
      <w:rPr>
        <w:vertAlign w:val="baseline"/>
      </w:rPr>
    </w:lvl>
    <w:lvl w:ilvl="6">
      <w:start w:val="1"/>
      <w:numFmt w:val="decimal"/>
      <w:lvlText w:val="%7."/>
      <w:lvlJc w:val="left"/>
      <w:pPr>
        <w:ind w:left="6840" w:hanging="360"/>
      </w:pPr>
      <w:rPr>
        <w:vertAlign w:val="baseline"/>
      </w:rPr>
    </w:lvl>
    <w:lvl w:ilvl="7">
      <w:start w:val="1"/>
      <w:numFmt w:val="lowerLetter"/>
      <w:lvlText w:val="%8."/>
      <w:lvlJc w:val="left"/>
      <w:pPr>
        <w:ind w:left="7560" w:hanging="360"/>
      </w:pPr>
      <w:rPr>
        <w:vertAlign w:val="baseline"/>
      </w:rPr>
    </w:lvl>
    <w:lvl w:ilvl="8">
      <w:start w:val="1"/>
      <w:numFmt w:val="lowerRoman"/>
      <w:lvlText w:val="%9."/>
      <w:lvlJc w:val="right"/>
      <w:pPr>
        <w:ind w:left="8280" w:hanging="180"/>
      </w:pPr>
      <w:rPr>
        <w:vertAlign w:val="baseline"/>
      </w:rPr>
    </w:lvl>
  </w:abstractNum>
  <w:abstractNum w:abstractNumId="9"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EE5AF5"/>
    <w:multiLevelType w:val="hybridMultilevel"/>
    <w:tmpl w:val="7414BD12"/>
    <w:lvl w:ilvl="0" w:tplc="E418013E">
      <w:start w:val="1"/>
      <w:numFmt w:val="decimal"/>
      <w:lvlText w:val="%1."/>
      <w:lvlJc w:val="left"/>
      <w:pPr>
        <w:ind w:left="360" w:hanging="360"/>
      </w:pPr>
      <w:rPr>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887106982">
    <w:abstractNumId w:val="9"/>
  </w:num>
  <w:num w:numId="2" w16cid:durableId="1719863263">
    <w:abstractNumId w:val="11"/>
  </w:num>
  <w:num w:numId="3" w16cid:durableId="635376201">
    <w:abstractNumId w:val="1"/>
  </w:num>
  <w:num w:numId="4" w16cid:durableId="1871989975">
    <w:abstractNumId w:val="0"/>
  </w:num>
  <w:num w:numId="5" w16cid:durableId="227691959">
    <w:abstractNumId w:val="4"/>
  </w:num>
  <w:num w:numId="6" w16cid:durableId="1291015453">
    <w:abstractNumId w:val="5"/>
  </w:num>
  <w:num w:numId="7" w16cid:durableId="1187019960">
    <w:abstractNumId w:val="10"/>
  </w:num>
  <w:num w:numId="8" w16cid:durableId="1224953252">
    <w:abstractNumId w:val="7"/>
  </w:num>
  <w:num w:numId="9" w16cid:durableId="1444299904">
    <w:abstractNumId w:val="6"/>
  </w:num>
  <w:num w:numId="10" w16cid:durableId="1023475932">
    <w:abstractNumId w:val="8"/>
  </w:num>
  <w:num w:numId="11" w16cid:durableId="832647287">
    <w:abstractNumId w:val="3"/>
  </w:num>
  <w:num w:numId="12" w16cid:durableId="2136874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128C"/>
    <w:rsid w:val="00003082"/>
    <w:rsid w:val="0001064E"/>
    <w:rsid w:val="00035A37"/>
    <w:rsid w:val="00044E41"/>
    <w:rsid w:val="000462C7"/>
    <w:rsid w:val="00046906"/>
    <w:rsid w:val="00047F3A"/>
    <w:rsid w:val="00056A83"/>
    <w:rsid w:val="000610C6"/>
    <w:rsid w:val="00082EFF"/>
    <w:rsid w:val="00096D8F"/>
    <w:rsid w:val="000A46F4"/>
    <w:rsid w:val="000B0C4B"/>
    <w:rsid w:val="000B1F81"/>
    <w:rsid w:val="000B75DE"/>
    <w:rsid w:val="000C4719"/>
    <w:rsid w:val="000D0DFF"/>
    <w:rsid w:val="00102D80"/>
    <w:rsid w:val="00106CE2"/>
    <w:rsid w:val="00106D4F"/>
    <w:rsid w:val="00111544"/>
    <w:rsid w:val="0011263D"/>
    <w:rsid w:val="00113901"/>
    <w:rsid w:val="00125590"/>
    <w:rsid w:val="00136E70"/>
    <w:rsid w:val="001545D6"/>
    <w:rsid w:val="00160FDD"/>
    <w:rsid w:val="0016328E"/>
    <w:rsid w:val="00163BA7"/>
    <w:rsid w:val="0016482E"/>
    <w:rsid w:val="00165829"/>
    <w:rsid w:val="00166BFA"/>
    <w:rsid w:val="00181B6B"/>
    <w:rsid w:val="00194C11"/>
    <w:rsid w:val="00196C16"/>
    <w:rsid w:val="001A0D5E"/>
    <w:rsid w:val="001A5C50"/>
    <w:rsid w:val="001F1073"/>
    <w:rsid w:val="0020194B"/>
    <w:rsid w:val="0021109C"/>
    <w:rsid w:val="002113FB"/>
    <w:rsid w:val="0022008E"/>
    <w:rsid w:val="00222E32"/>
    <w:rsid w:val="00223B20"/>
    <w:rsid w:val="002269E5"/>
    <w:rsid w:val="002367C1"/>
    <w:rsid w:val="00261BB2"/>
    <w:rsid w:val="00271C36"/>
    <w:rsid w:val="0027621D"/>
    <w:rsid w:val="00276857"/>
    <w:rsid w:val="00290DEB"/>
    <w:rsid w:val="00292E42"/>
    <w:rsid w:val="00293DB9"/>
    <w:rsid w:val="002B20BA"/>
    <w:rsid w:val="002B7E2B"/>
    <w:rsid w:val="002C693D"/>
    <w:rsid w:val="002C73F4"/>
    <w:rsid w:val="002D30A7"/>
    <w:rsid w:val="002E7BE2"/>
    <w:rsid w:val="00301611"/>
    <w:rsid w:val="003069B5"/>
    <w:rsid w:val="00306DA7"/>
    <w:rsid w:val="00307CDB"/>
    <w:rsid w:val="00314849"/>
    <w:rsid w:val="00360085"/>
    <w:rsid w:val="00361BBD"/>
    <w:rsid w:val="00371462"/>
    <w:rsid w:val="00372502"/>
    <w:rsid w:val="003769B9"/>
    <w:rsid w:val="00380121"/>
    <w:rsid w:val="003A0DAD"/>
    <w:rsid w:val="003B351A"/>
    <w:rsid w:val="003F1CAA"/>
    <w:rsid w:val="003F63A7"/>
    <w:rsid w:val="003F6489"/>
    <w:rsid w:val="003F6B0D"/>
    <w:rsid w:val="00413D75"/>
    <w:rsid w:val="00420D35"/>
    <w:rsid w:val="00420F93"/>
    <w:rsid w:val="00431AAB"/>
    <w:rsid w:val="004461A6"/>
    <w:rsid w:val="00454C76"/>
    <w:rsid w:val="00463B9A"/>
    <w:rsid w:val="00464464"/>
    <w:rsid w:val="0046541C"/>
    <w:rsid w:val="00470432"/>
    <w:rsid w:val="004721E3"/>
    <w:rsid w:val="004A3EFA"/>
    <w:rsid w:val="004B3C37"/>
    <w:rsid w:val="004B41B7"/>
    <w:rsid w:val="004C01E6"/>
    <w:rsid w:val="004C46EF"/>
    <w:rsid w:val="004E128A"/>
    <w:rsid w:val="004E6F1F"/>
    <w:rsid w:val="004F0C66"/>
    <w:rsid w:val="005123C5"/>
    <w:rsid w:val="005150D6"/>
    <w:rsid w:val="00521583"/>
    <w:rsid w:val="005424FD"/>
    <w:rsid w:val="005458B9"/>
    <w:rsid w:val="005471FC"/>
    <w:rsid w:val="005642A1"/>
    <w:rsid w:val="00565328"/>
    <w:rsid w:val="00566E87"/>
    <w:rsid w:val="005A2EE5"/>
    <w:rsid w:val="005C1635"/>
    <w:rsid w:val="005C30BC"/>
    <w:rsid w:val="005C5210"/>
    <w:rsid w:val="005E0707"/>
    <w:rsid w:val="005E22BD"/>
    <w:rsid w:val="005F6E24"/>
    <w:rsid w:val="00624B47"/>
    <w:rsid w:val="006334E1"/>
    <w:rsid w:val="0063375D"/>
    <w:rsid w:val="006431BA"/>
    <w:rsid w:val="006431E7"/>
    <w:rsid w:val="00655189"/>
    <w:rsid w:val="00665737"/>
    <w:rsid w:val="006666E6"/>
    <w:rsid w:val="00670815"/>
    <w:rsid w:val="00672982"/>
    <w:rsid w:val="0069167B"/>
    <w:rsid w:val="00692718"/>
    <w:rsid w:val="006B1D84"/>
    <w:rsid w:val="006B4379"/>
    <w:rsid w:val="006C2E4A"/>
    <w:rsid w:val="006D261F"/>
    <w:rsid w:val="007006B9"/>
    <w:rsid w:val="007106F6"/>
    <w:rsid w:val="00716EC8"/>
    <w:rsid w:val="0072661E"/>
    <w:rsid w:val="00727F5C"/>
    <w:rsid w:val="007368A2"/>
    <w:rsid w:val="00760EC8"/>
    <w:rsid w:val="007610F3"/>
    <w:rsid w:val="00762C0B"/>
    <w:rsid w:val="0076490F"/>
    <w:rsid w:val="00765F40"/>
    <w:rsid w:val="00785008"/>
    <w:rsid w:val="007853C2"/>
    <w:rsid w:val="007A1AEF"/>
    <w:rsid w:val="007A770B"/>
    <w:rsid w:val="007D12CC"/>
    <w:rsid w:val="007D6D24"/>
    <w:rsid w:val="007D6D9D"/>
    <w:rsid w:val="007E145F"/>
    <w:rsid w:val="007E1E7C"/>
    <w:rsid w:val="007E655E"/>
    <w:rsid w:val="007E6A66"/>
    <w:rsid w:val="007E6B7C"/>
    <w:rsid w:val="007F4948"/>
    <w:rsid w:val="00812425"/>
    <w:rsid w:val="0081569B"/>
    <w:rsid w:val="00817D1F"/>
    <w:rsid w:val="00833FF3"/>
    <w:rsid w:val="00855979"/>
    <w:rsid w:val="0086728C"/>
    <w:rsid w:val="008A326F"/>
    <w:rsid w:val="008D2E06"/>
    <w:rsid w:val="009175F5"/>
    <w:rsid w:val="00942731"/>
    <w:rsid w:val="00943EB9"/>
    <w:rsid w:val="009448A2"/>
    <w:rsid w:val="00945ED1"/>
    <w:rsid w:val="009578C8"/>
    <w:rsid w:val="0096335E"/>
    <w:rsid w:val="00997349"/>
    <w:rsid w:val="009A70E3"/>
    <w:rsid w:val="009C7EA3"/>
    <w:rsid w:val="009D2B83"/>
    <w:rsid w:val="009D73CD"/>
    <w:rsid w:val="009F5E84"/>
    <w:rsid w:val="009F6554"/>
    <w:rsid w:val="00A1301E"/>
    <w:rsid w:val="00A201EE"/>
    <w:rsid w:val="00A2787A"/>
    <w:rsid w:val="00A343E3"/>
    <w:rsid w:val="00A36329"/>
    <w:rsid w:val="00A71279"/>
    <w:rsid w:val="00A942AF"/>
    <w:rsid w:val="00A975E3"/>
    <w:rsid w:val="00AA5B09"/>
    <w:rsid w:val="00AB2BCC"/>
    <w:rsid w:val="00AC3AD5"/>
    <w:rsid w:val="00AE2862"/>
    <w:rsid w:val="00AF5530"/>
    <w:rsid w:val="00B057E2"/>
    <w:rsid w:val="00B07CD9"/>
    <w:rsid w:val="00B241B6"/>
    <w:rsid w:val="00B25240"/>
    <w:rsid w:val="00B41001"/>
    <w:rsid w:val="00B63555"/>
    <w:rsid w:val="00B674AF"/>
    <w:rsid w:val="00B9516E"/>
    <w:rsid w:val="00BA4DCE"/>
    <w:rsid w:val="00BA7D9F"/>
    <w:rsid w:val="00BC34CC"/>
    <w:rsid w:val="00BC6861"/>
    <w:rsid w:val="00BE7B4C"/>
    <w:rsid w:val="00C133E7"/>
    <w:rsid w:val="00C1744D"/>
    <w:rsid w:val="00C20FA8"/>
    <w:rsid w:val="00C812B9"/>
    <w:rsid w:val="00C9021E"/>
    <w:rsid w:val="00C960E4"/>
    <w:rsid w:val="00C96B4B"/>
    <w:rsid w:val="00CB0A6C"/>
    <w:rsid w:val="00CB3237"/>
    <w:rsid w:val="00CD6253"/>
    <w:rsid w:val="00CD7AF7"/>
    <w:rsid w:val="00CF5715"/>
    <w:rsid w:val="00D0123F"/>
    <w:rsid w:val="00D06530"/>
    <w:rsid w:val="00D2571D"/>
    <w:rsid w:val="00D31D13"/>
    <w:rsid w:val="00D37FC1"/>
    <w:rsid w:val="00D409CE"/>
    <w:rsid w:val="00D428B5"/>
    <w:rsid w:val="00D42D7F"/>
    <w:rsid w:val="00D44301"/>
    <w:rsid w:val="00D466FC"/>
    <w:rsid w:val="00D54496"/>
    <w:rsid w:val="00D56013"/>
    <w:rsid w:val="00D62228"/>
    <w:rsid w:val="00D70D6D"/>
    <w:rsid w:val="00D73FC5"/>
    <w:rsid w:val="00D74705"/>
    <w:rsid w:val="00D9262D"/>
    <w:rsid w:val="00D9785A"/>
    <w:rsid w:val="00DB156A"/>
    <w:rsid w:val="00DB7592"/>
    <w:rsid w:val="00DB7A9D"/>
    <w:rsid w:val="00DC2BB5"/>
    <w:rsid w:val="00DE3780"/>
    <w:rsid w:val="00DE52A6"/>
    <w:rsid w:val="00DF0B65"/>
    <w:rsid w:val="00DF6E07"/>
    <w:rsid w:val="00E00E3E"/>
    <w:rsid w:val="00E03962"/>
    <w:rsid w:val="00E067A8"/>
    <w:rsid w:val="00E23D7B"/>
    <w:rsid w:val="00E35611"/>
    <w:rsid w:val="00E37E90"/>
    <w:rsid w:val="00E81E13"/>
    <w:rsid w:val="00E8508C"/>
    <w:rsid w:val="00EA57B9"/>
    <w:rsid w:val="00EC1EBD"/>
    <w:rsid w:val="00EC3BA0"/>
    <w:rsid w:val="00ED0E10"/>
    <w:rsid w:val="00ED4C53"/>
    <w:rsid w:val="00ED4CAD"/>
    <w:rsid w:val="00F1133F"/>
    <w:rsid w:val="00F23D9D"/>
    <w:rsid w:val="00F267B9"/>
    <w:rsid w:val="00F51EF0"/>
    <w:rsid w:val="00F5431A"/>
    <w:rsid w:val="00F6187B"/>
    <w:rsid w:val="00F64252"/>
    <w:rsid w:val="00F67A6A"/>
    <w:rsid w:val="00F817F4"/>
    <w:rsid w:val="00F841D1"/>
    <w:rsid w:val="00F9233C"/>
    <w:rsid w:val="00F97F3E"/>
    <w:rsid w:val="00FB52E4"/>
    <w:rsid w:val="00FE0EBE"/>
    <w:rsid w:val="00FE0ED5"/>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Britannic Bold,Body of text,kutipan,List Paragraph1,kepala 1,KEPALA 3,kepala,Heading 10,Body Text Char1,Char Char2,Heading 2 Char1,Char Char,List Paragraph11,heading 3,list paragraph,Tabel,point-point,Recommendation,coba1,HEADING 1,1.2"/>
    <w:basedOn w:val="Normal"/>
    <w:link w:val="DaftarParagrafK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qForma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qFormat/>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table" w:styleId="TabelBiasa2">
    <w:name w:val="Plain Table 2"/>
    <w:basedOn w:val="TabelNormal"/>
    <w:uiPriority w:val="42"/>
    <w:rsid w:val="0022008E"/>
    <w:pPr>
      <w:spacing w:after="0" w:line="240" w:lineRule="auto"/>
    </w:pPr>
    <w:rPr>
      <w:rFonts w:cs="Arial"/>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enekanan">
    <w:name w:val="Emphasis"/>
    <w:basedOn w:val="FontParagrafDefault"/>
    <w:uiPriority w:val="20"/>
    <w:qFormat/>
    <w:rsid w:val="00D73FC5"/>
    <w:rPr>
      <w:i/>
      <w:iCs/>
    </w:rPr>
  </w:style>
  <w:style w:type="character" w:customStyle="1" w:styleId="DaftarParagrafKAR">
    <w:name w:val="Daftar Paragraf KAR"/>
    <w:aliases w:val="Britannic Bold KAR,Body of text KAR,kutipan KAR,List Paragraph1 KAR,kepala 1 KAR,KEPALA 3 KAR,kepala KAR,Heading 10 KAR,Body Text Char1 KAR,Char Char2 KAR,Heading 2 Char1 KAR,Char Char KAR,List Paragraph11 KAR,heading 3 KAR,Tabel KAR"/>
    <w:link w:val="DaftarParagraf"/>
    <w:uiPriority w:val="34"/>
    <w:qFormat/>
    <w:rsid w:val="00C9021E"/>
    <w:rPr>
      <w:rFonts w:eastAsia="Times New Roman" w:cs="Times New Roman"/>
      <w:sz w:val="22"/>
      <w:szCs w:val="22"/>
      <w:lang w:val="en-GB" w:eastAsia="en-GB"/>
    </w:rPr>
  </w:style>
  <w:style w:type="character" w:styleId="SebutanHTML">
    <w:name w:val="HTML Cite"/>
    <w:basedOn w:val="FontParagrafDefault"/>
    <w:uiPriority w:val="99"/>
    <w:semiHidden/>
    <w:unhideWhenUsed/>
    <w:rsid w:val="00C9021E"/>
    <w:rPr>
      <w:i/>
      <w:iCs/>
    </w:rPr>
  </w:style>
  <w:style w:type="paragraph" w:styleId="TeksIsi">
    <w:name w:val="Body Text"/>
    <w:basedOn w:val="Normal"/>
    <w:link w:val="TeksIsiKAR"/>
    <w:uiPriority w:val="1"/>
    <w:qFormat/>
    <w:rsid w:val="00A942AF"/>
    <w:pPr>
      <w:widowControl w:val="0"/>
      <w:autoSpaceDE w:val="0"/>
      <w:autoSpaceDN w:val="0"/>
      <w:spacing w:after="0" w:line="240" w:lineRule="auto"/>
    </w:pPr>
    <w:rPr>
      <w:rFonts w:eastAsia="Calibri"/>
      <w:sz w:val="22"/>
      <w:szCs w:val="22"/>
      <w:lang w:val="id"/>
    </w:rPr>
  </w:style>
  <w:style w:type="character" w:customStyle="1" w:styleId="TeksIsiKAR">
    <w:name w:val="Teks Isi KAR"/>
    <w:basedOn w:val="FontParagrafDefault"/>
    <w:link w:val="TeksIsi"/>
    <w:uiPriority w:val="1"/>
    <w:rsid w:val="00A942AF"/>
    <w:rPr>
      <w:sz w:val="22"/>
      <w:szCs w:val="22"/>
      <w:lang w:val="id"/>
    </w:rPr>
  </w:style>
  <w:style w:type="character" w:styleId="SebutanYangBelumTerselesaikan">
    <w:name w:val="Unresolved Mention"/>
    <w:basedOn w:val="FontParagrafDefault"/>
    <w:uiPriority w:val="99"/>
    <w:semiHidden/>
    <w:unhideWhenUsed/>
    <w:rsid w:val="00276857"/>
    <w:rPr>
      <w:color w:val="605E5C"/>
      <w:shd w:val="clear" w:color="auto" w:fill="E1DFDD"/>
    </w:rPr>
  </w:style>
  <w:style w:type="character" w:styleId="HiperlinkyangDiikuti">
    <w:name w:val="FollowedHyperlink"/>
    <w:basedOn w:val="FontParagrafDefault"/>
    <w:uiPriority w:val="99"/>
    <w:semiHidden/>
    <w:unhideWhenUsed/>
    <w:rsid w:val="00276857"/>
    <w:rPr>
      <w:color w:val="800080" w:themeColor="followedHyperlink"/>
      <w:u w:val="single"/>
    </w:rPr>
  </w:style>
  <w:style w:type="paragraph" w:styleId="TidakAdaSpasi">
    <w:name w:val="No Spacing"/>
    <w:uiPriority w:val="1"/>
    <w:qFormat/>
    <w:rsid w:val="006C2E4A"/>
    <w:pPr>
      <w:spacing w:after="0" w:line="240" w:lineRule="auto"/>
    </w:pPr>
    <w:rPr>
      <w:rFonts w:asciiTheme="minorHAnsi" w:eastAsiaTheme="minorHAnsi" w:hAnsiTheme="minorHAnsi" w:cstheme="minorBidi"/>
      <w:sz w:val="22"/>
      <w:szCs w:val="22"/>
      <w:lang w:val="id-ID"/>
    </w:rPr>
  </w:style>
  <w:style w:type="character" w:styleId="ReferensiCatatanKaki">
    <w:name w:val="footnote reference"/>
    <w:basedOn w:val="FontParagrafDefault"/>
    <w:uiPriority w:val="99"/>
    <w:semiHidden/>
    <w:unhideWhenUsed/>
    <w:rsid w:val="00B07C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1064569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mbria"/>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172F8"/>
    <w:rsid w:val="000462C7"/>
    <w:rsid w:val="00115E22"/>
    <w:rsid w:val="00253178"/>
    <w:rsid w:val="00287697"/>
    <w:rsid w:val="00342DE1"/>
    <w:rsid w:val="003D7BD9"/>
    <w:rsid w:val="00467FE0"/>
    <w:rsid w:val="004B1994"/>
    <w:rsid w:val="005455EC"/>
    <w:rsid w:val="00566E87"/>
    <w:rsid w:val="00637CD0"/>
    <w:rsid w:val="006D4206"/>
    <w:rsid w:val="00723D72"/>
    <w:rsid w:val="00733DA2"/>
    <w:rsid w:val="00751F7D"/>
    <w:rsid w:val="007610F3"/>
    <w:rsid w:val="008B64AB"/>
    <w:rsid w:val="008F316E"/>
    <w:rsid w:val="00930F0A"/>
    <w:rsid w:val="009E7591"/>
    <w:rsid w:val="00A85543"/>
    <w:rsid w:val="00B42C86"/>
    <w:rsid w:val="00DB1094"/>
    <w:rsid w:val="00DF2BBE"/>
    <w:rsid w:val="00EB60D4"/>
    <w:rsid w:val="00EC25AB"/>
    <w:rsid w:val="00FD2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F1A6B4-E586-8640-97E1-473658973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12876</Words>
  <Characters>73395</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86099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Vol.13, No.2, November 2024, pp. 141-149		                                                                                                        ISSN 2715-1115 (Online), ISSN 2302 – 8610 (Print)</dc:title>
  <dc:creator>Yulia Wahyuni and yulia.wahyuni@esaunggul.ac.id</dc:creator>
  <cp:lastModifiedBy>iraoktavianirz@gmail.com</cp:lastModifiedBy>
  <cp:revision>4</cp:revision>
  <cp:lastPrinted>2024-10-04T05:30:00Z</cp:lastPrinted>
  <dcterms:created xsi:type="dcterms:W3CDTF">2025-01-05T01:30:00Z</dcterms:created>
  <dcterms:modified xsi:type="dcterms:W3CDTF">2025-01-06T03:43:00Z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